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69A51AD0" w14:textId="37A1F878" w:rsidR="00E253CC" w:rsidRPr="0074108E" w:rsidRDefault="00E253CC" w:rsidP="00E253CC">
      <w:pPr>
        <w:jc w:val="both"/>
        <w:rPr>
          <w:rFonts w:ascii="Cambria" w:hAnsi="Cambria"/>
          <w:lang w:val="ru-RU"/>
        </w:rPr>
      </w:pPr>
      <w:r w:rsidRPr="00EA77C4">
        <w:rPr>
          <w:rFonts w:ascii="Cambria" w:hAnsi="Cambria"/>
          <w:lang w:val="uk-UA"/>
        </w:rPr>
        <w:t xml:space="preserve">№  </w:t>
      </w:r>
      <w:r w:rsidR="009C0ED2">
        <w:rPr>
          <w:rFonts w:ascii="Cambria" w:hAnsi="Cambria"/>
          <w:lang w:val="en-US"/>
        </w:rPr>
        <w:t>GAU</w:t>
      </w:r>
      <w:r w:rsidR="009C0ED2" w:rsidRPr="0074108E">
        <w:rPr>
          <w:rFonts w:ascii="Cambria" w:hAnsi="Cambria"/>
          <w:lang w:val="ru-RU"/>
        </w:rPr>
        <w:t>-001</w:t>
      </w:r>
      <w:r w:rsidR="00D66CE7">
        <w:rPr>
          <w:rFonts w:ascii="Cambria" w:hAnsi="Cambria"/>
          <w:lang w:val="uk-UA"/>
        </w:rPr>
        <w:t>-</w:t>
      </w:r>
      <w:r w:rsidR="00D66CE7" w:rsidRPr="0074108E">
        <w:rPr>
          <w:rFonts w:ascii="Cambria" w:hAnsi="Cambria"/>
          <w:lang w:val="ru-RU"/>
        </w:rPr>
        <w:t>1501</w:t>
      </w:r>
      <w:r>
        <w:rPr>
          <w:rFonts w:ascii="Cambria" w:hAnsi="Cambria"/>
          <w:lang w:val="uk-UA"/>
        </w:rPr>
        <w:t>1</w:t>
      </w:r>
      <w:r w:rsidR="00A411CD">
        <w:rPr>
          <w:rFonts w:ascii="Cambria" w:hAnsi="Cambria"/>
          <w:lang w:val="ru-RU"/>
        </w:rPr>
        <w:t>6</w:t>
      </w:r>
    </w:p>
    <w:p w14:paraId="4251DD92" w14:textId="38D0F8EB" w:rsidR="00E253CC" w:rsidRPr="007A57AA" w:rsidRDefault="007A57AA" w:rsidP="00E253CC">
      <w:pPr>
        <w:jc w:val="both"/>
        <w:rPr>
          <w:rFonts w:ascii="Cambria" w:hAnsi="Cambria"/>
          <w:lang w:val="en-US"/>
        </w:rPr>
      </w:pPr>
      <w:r>
        <w:rPr>
          <w:rFonts w:ascii="Cambria" w:hAnsi="Cambria"/>
          <w:lang w:val="en-US"/>
        </w:rPr>
        <w:t>January 15, 2016</w:t>
      </w:r>
    </w:p>
    <w:p w14:paraId="59ADF617" w14:textId="77777777" w:rsidR="00E253CC" w:rsidRPr="00EA77C4" w:rsidRDefault="00E253CC" w:rsidP="00E253CC">
      <w:pPr>
        <w:jc w:val="both"/>
        <w:rPr>
          <w:rFonts w:ascii="Cambria" w:hAnsi="Cambria"/>
          <w:lang w:val="uk-UA"/>
        </w:rPr>
      </w:pPr>
    </w:p>
    <w:p w14:paraId="01C6B836" w14:textId="77777777" w:rsidR="00E253CC" w:rsidRPr="00EA77C4" w:rsidRDefault="00E253CC" w:rsidP="00E253CC">
      <w:pPr>
        <w:jc w:val="both"/>
        <w:rPr>
          <w:rFonts w:ascii="Cambria" w:hAnsi="Cambria"/>
          <w:lang w:val="uk-UA"/>
        </w:rPr>
      </w:pPr>
      <w:r w:rsidRPr="00EA77C4">
        <w:rPr>
          <w:rFonts w:ascii="Cambria" w:hAnsi="Cambria"/>
          <w:lang w:val="uk-UA"/>
        </w:rPr>
        <w:tab/>
      </w:r>
    </w:p>
    <w:p w14:paraId="0BA2C0F0" w14:textId="7DD080EA" w:rsidR="007A57AA" w:rsidRDefault="007A57AA" w:rsidP="00E253CC">
      <w:pPr>
        <w:jc w:val="center"/>
        <w:rPr>
          <w:rFonts w:ascii="Cambria" w:hAnsi="Cambria"/>
          <w:b/>
          <w:lang w:val="en-US"/>
        </w:rPr>
      </w:pPr>
      <w:r>
        <w:rPr>
          <w:rFonts w:ascii="Cambria" w:hAnsi="Cambria"/>
          <w:b/>
          <w:lang w:val="en-US"/>
        </w:rPr>
        <w:t>ANNOUNCEMENT</w:t>
      </w:r>
    </w:p>
    <w:p w14:paraId="42EE8705" w14:textId="44B39803" w:rsidR="007A57AA" w:rsidRDefault="007A57AA" w:rsidP="00E253CC">
      <w:pPr>
        <w:jc w:val="center"/>
        <w:rPr>
          <w:rFonts w:ascii="Cambria" w:hAnsi="Cambria"/>
          <w:b/>
          <w:lang w:val="en-US"/>
        </w:rPr>
      </w:pPr>
      <w:proofErr w:type="gramStart"/>
      <w:r>
        <w:rPr>
          <w:rFonts w:ascii="Cambria" w:hAnsi="Cambria"/>
          <w:b/>
          <w:lang w:val="en-US"/>
        </w:rPr>
        <w:t>of</w:t>
      </w:r>
      <w:proofErr w:type="gramEnd"/>
      <w:r>
        <w:rPr>
          <w:rFonts w:ascii="Cambria" w:hAnsi="Cambria"/>
          <w:b/>
          <w:lang w:val="en-US"/>
        </w:rPr>
        <w:t xml:space="preserve"> tender procedures fulfillment</w:t>
      </w:r>
    </w:p>
    <w:p w14:paraId="30153FCE" w14:textId="22F5C45D" w:rsidR="007A57AA" w:rsidRDefault="007A57AA" w:rsidP="00E253CC">
      <w:pPr>
        <w:jc w:val="center"/>
        <w:rPr>
          <w:rFonts w:ascii="Cambria" w:hAnsi="Cambria"/>
          <w:b/>
          <w:lang w:val="en-US"/>
        </w:rPr>
      </w:pPr>
      <w:r>
        <w:rPr>
          <w:rFonts w:ascii="Cambria" w:hAnsi="Cambria"/>
          <w:b/>
          <w:lang w:val="en-US"/>
        </w:rPr>
        <w:t>(</w:t>
      </w:r>
      <w:proofErr w:type="gramStart"/>
      <w:r>
        <w:rPr>
          <w:rFonts w:ascii="Cambria" w:hAnsi="Cambria"/>
          <w:b/>
          <w:lang w:val="en-US"/>
        </w:rPr>
        <w:t>hereinafter</w:t>
      </w:r>
      <w:proofErr w:type="gramEnd"/>
      <w:r>
        <w:rPr>
          <w:rFonts w:ascii="Cambria" w:hAnsi="Cambria"/>
          <w:b/>
          <w:lang w:val="en-US"/>
        </w:rPr>
        <w:t xml:space="preserve"> – the Announcement)</w:t>
      </w:r>
    </w:p>
    <w:p w14:paraId="6C2F29D1" w14:textId="77777777" w:rsidR="00E253CC" w:rsidRDefault="00E253CC" w:rsidP="00E253CC">
      <w:pPr>
        <w:jc w:val="both"/>
        <w:rPr>
          <w:rFonts w:ascii="Cambria" w:hAnsi="Cambria"/>
          <w:lang w:val="en-US"/>
        </w:rPr>
      </w:pPr>
    </w:p>
    <w:p w14:paraId="497AF887" w14:textId="4F7CDD52" w:rsidR="007A57AA" w:rsidRDefault="007A57AA" w:rsidP="007A57AA">
      <w:pPr>
        <w:shd w:val="clear" w:color="auto" w:fill="FFFFFF"/>
        <w:spacing w:after="300"/>
        <w:textAlignment w:val="baseline"/>
        <w:rPr>
          <w:rFonts w:ascii="Georgia" w:hAnsi="Georgia"/>
          <w:color w:val="373636"/>
          <w:lang w:val="en-US" w:eastAsia="uk-UA"/>
        </w:rPr>
      </w:pPr>
      <w:r w:rsidRPr="00A33CB5">
        <w:rPr>
          <w:rFonts w:ascii="Georgia" w:hAnsi="Georgia"/>
          <w:color w:val="373636"/>
          <w:lang w:val="en-US" w:eastAsia="uk-UA"/>
        </w:rPr>
        <w:t>Ukrainian public organization «Gay Alliance Ukraine»</w:t>
      </w:r>
      <w:r>
        <w:rPr>
          <w:rFonts w:ascii="Georgia" w:hAnsi="Georgia"/>
          <w:color w:val="373636"/>
          <w:lang w:val="en-US" w:eastAsia="uk-UA"/>
        </w:rPr>
        <w:t xml:space="preserve"> (hereinafter - UPO GAU) invites bids for the services of all-inclusive financial audit of the organization’s activity in 2015 and financial audit of organization’s activity in frames of institutional support (preparation stage) of UPO GAU activity provided to the organization with financial support from Swedish International Development Agency (SIDA), the embassy of the Kingdom of Norway and Ministry for Foreign Affairs of Denmark in period from January 1 till December 31 2015.</w:t>
      </w:r>
    </w:p>
    <w:p w14:paraId="04437925" w14:textId="5A5C779F" w:rsidR="007A57AA" w:rsidRPr="007A57AA" w:rsidRDefault="007A57AA" w:rsidP="007A57AA">
      <w:pPr>
        <w:shd w:val="clear" w:color="auto" w:fill="FFFFFF"/>
        <w:spacing w:after="300"/>
        <w:textAlignment w:val="baseline"/>
        <w:rPr>
          <w:rFonts w:ascii="Georgia" w:hAnsi="Georgia"/>
          <w:color w:val="373636"/>
          <w:lang w:val="en-US" w:eastAsia="uk-UA"/>
        </w:rPr>
      </w:pPr>
      <w:r w:rsidRPr="007A57AA">
        <w:rPr>
          <w:rFonts w:ascii="Georgia" w:hAnsi="Georgia"/>
          <w:b/>
          <w:color w:val="373636"/>
          <w:lang w:val="en-US" w:eastAsia="uk-UA"/>
        </w:rPr>
        <w:t>Tender financing source</w:t>
      </w:r>
      <w:r>
        <w:rPr>
          <w:rFonts w:ascii="Georgia" w:hAnsi="Georgia"/>
          <w:color w:val="373636"/>
          <w:lang w:val="en-US" w:eastAsia="uk-UA"/>
        </w:rPr>
        <w:t xml:space="preserve"> – the tender is performed at the expense of institutional support (preparation stage) of UPO GAU activity provided to the organization with financial support from Swedish International Development Agency (SIDA), the embassy of the Kingdom of Norway and Ministry for Foreign Affairs of Denmark</w:t>
      </w:r>
      <w:r w:rsidR="00602746">
        <w:rPr>
          <w:rFonts w:ascii="Georgia" w:hAnsi="Georgia"/>
          <w:color w:val="373636"/>
          <w:lang w:val="en-US" w:eastAsia="uk-UA"/>
        </w:rPr>
        <w:t>.</w:t>
      </w:r>
    </w:p>
    <w:p w14:paraId="03761658" w14:textId="7488401D" w:rsidR="00E253CC" w:rsidRPr="0069084F" w:rsidRDefault="00602746" w:rsidP="00E253CC">
      <w:pPr>
        <w:jc w:val="both"/>
        <w:rPr>
          <w:rFonts w:ascii="Cambria" w:hAnsi="Cambria"/>
          <w:b/>
          <w:lang w:val="en-US"/>
        </w:rPr>
      </w:pPr>
      <w:r w:rsidRPr="0069084F">
        <w:rPr>
          <w:rFonts w:ascii="Cambria" w:hAnsi="Cambria"/>
          <w:b/>
          <w:lang w:val="en-US"/>
        </w:rPr>
        <w:t xml:space="preserve">Description of tender products / </w:t>
      </w:r>
      <w:r w:rsidR="0069084F" w:rsidRPr="0069084F">
        <w:rPr>
          <w:rFonts w:ascii="Cambria" w:hAnsi="Cambria"/>
          <w:b/>
          <w:lang w:val="en-US"/>
        </w:rPr>
        <w:t>terms of reference for work and services</w:t>
      </w:r>
    </w:p>
    <w:p w14:paraId="1CAAF2E3" w14:textId="77777777" w:rsidR="00E253CC" w:rsidRPr="00EA77C4" w:rsidRDefault="00E253CC" w:rsidP="00E253CC">
      <w:pPr>
        <w:jc w:val="both"/>
        <w:rPr>
          <w:rFonts w:ascii="Cambria" w:hAnsi="Cambria"/>
          <w:lang w:val="uk-UA"/>
        </w:rPr>
      </w:pPr>
    </w:p>
    <w:p w14:paraId="7226508E" w14:textId="7BE3E963" w:rsidR="0069084F" w:rsidRDefault="00E253CC" w:rsidP="00E253CC">
      <w:pPr>
        <w:jc w:val="both"/>
        <w:rPr>
          <w:rFonts w:ascii="Georgia" w:hAnsi="Georgia"/>
          <w:color w:val="373636"/>
          <w:lang w:val="en-US" w:eastAsia="uk-UA"/>
        </w:rPr>
      </w:pPr>
      <w:r w:rsidRPr="00EA77C4">
        <w:rPr>
          <w:rFonts w:ascii="Cambria" w:hAnsi="Cambria"/>
          <w:lang w:val="uk-UA"/>
        </w:rPr>
        <w:t xml:space="preserve">1. </w:t>
      </w:r>
      <w:proofErr w:type="gramStart"/>
      <w:r w:rsidR="0069084F">
        <w:rPr>
          <w:rFonts w:ascii="Cambria" w:hAnsi="Cambria"/>
          <w:lang w:val="en-US"/>
        </w:rPr>
        <w:t>A</w:t>
      </w:r>
      <w:r w:rsidR="0069084F">
        <w:rPr>
          <w:rFonts w:ascii="Georgia" w:hAnsi="Georgia"/>
          <w:color w:val="373636"/>
          <w:lang w:val="en-US" w:eastAsia="uk-UA"/>
        </w:rPr>
        <w:t>ll-inclusive financial audit of the organization’s activity in 2015.</w:t>
      </w:r>
      <w:proofErr w:type="gramEnd"/>
      <w:r w:rsidR="0069084F">
        <w:rPr>
          <w:rFonts w:ascii="Georgia" w:hAnsi="Georgia"/>
          <w:color w:val="373636"/>
          <w:lang w:val="en-US" w:eastAsia="uk-UA"/>
        </w:rPr>
        <w:br/>
        <w:t xml:space="preserve">Areas to be covered: national accounting standards, international accounting standards, </w:t>
      </w:r>
      <w:r w:rsidR="0069084F" w:rsidRPr="0069084F">
        <w:rPr>
          <w:rFonts w:ascii="Georgia" w:hAnsi="Georgia"/>
          <w:color w:val="373636"/>
          <w:lang w:val="en-US" w:eastAsia="uk-UA"/>
        </w:rPr>
        <w:t>employment law, civil law, commercial law, copyright law, financial law, the activities of charit</w:t>
      </w:r>
      <w:r w:rsidR="0069084F">
        <w:rPr>
          <w:rFonts w:ascii="Georgia" w:hAnsi="Georgia"/>
          <w:color w:val="373636"/>
          <w:lang w:val="en-US" w:eastAsia="uk-UA"/>
        </w:rPr>
        <w:t>able</w:t>
      </w:r>
      <w:r w:rsidR="0069084F" w:rsidRPr="0069084F">
        <w:rPr>
          <w:rFonts w:ascii="Georgia" w:hAnsi="Georgia"/>
          <w:color w:val="373636"/>
          <w:lang w:val="en-US" w:eastAsia="uk-UA"/>
        </w:rPr>
        <w:t xml:space="preserve"> and other nonprofit organizations.</w:t>
      </w:r>
    </w:p>
    <w:p w14:paraId="54441ED8" w14:textId="77777777" w:rsidR="00E253CC" w:rsidRPr="00EA77C4" w:rsidRDefault="00E253CC" w:rsidP="00E253CC">
      <w:pPr>
        <w:jc w:val="both"/>
        <w:rPr>
          <w:rFonts w:ascii="Cambria" w:hAnsi="Cambria"/>
          <w:lang w:val="uk-UA"/>
        </w:rPr>
      </w:pPr>
    </w:p>
    <w:p w14:paraId="2171A519" w14:textId="4AD06321" w:rsidR="00A20ADF" w:rsidRPr="00EA77C4" w:rsidRDefault="00E253CC" w:rsidP="00A20ADF">
      <w:pPr>
        <w:jc w:val="both"/>
        <w:rPr>
          <w:rFonts w:ascii="Cambria" w:hAnsi="Cambria"/>
          <w:lang w:val="uk-UA"/>
        </w:rPr>
      </w:pPr>
      <w:r w:rsidRPr="00EA77C4">
        <w:rPr>
          <w:rFonts w:ascii="Cambria" w:hAnsi="Cambria"/>
          <w:lang w:val="uk-UA"/>
        </w:rPr>
        <w:t xml:space="preserve">2. </w:t>
      </w:r>
      <w:r w:rsidR="0069084F">
        <w:rPr>
          <w:rFonts w:ascii="Cambria" w:hAnsi="Cambria"/>
          <w:lang w:val="en-US"/>
        </w:rPr>
        <w:t>All</w:t>
      </w:r>
      <w:r w:rsidR="0069084F" w:rsidRPr="0069084F">
        <w:rPr>
          <w:rFonts w:ascii="Cambria" w:hAnsi="Cambria"/>
          <w:lang w:val="uk-UA"/>
        </w:rPr>
        <w:t>-</w:t>
      </w:r>
      <w:r w:rsidR="0069084F">
        <w:rPr>
          <w:rFonts w:ascii="Cambria" w:hAnsi="Cambria"/>
          <w:lang w:val="en-US"/>
        </w:rPr>
        <w:t>inclusive</w:t>
      </w:r>
      <w:r w:rsidR="0069084F" w:rsidRPr="0069084F">
        <w:t xml:space="preserve"> </w:t>
      </w:r>
      <w:r w:rsidR="0069084F" w:rsidRPr="0069084F">
        <w:rPr>
          <w:rFonts w:ascii="Cambria" w:hAnsi="Cambria"/>
          <w:lang w:val="en-US"/>
        </w:rPr>
        <w:t>financial audit of organization’s activity in frames of institutional support (preparation stage) of UPO GAU activity provided to the organization with financial support from Swedish International Development Agency (SIDA), the embassy of the Kingdom of Norway and Ministry for Foreign Affairs of Denmark in period from January 1 till December 31 2015.</w:t>
      </w:r>
      <w:r w:rsidR="0069084F" w:rsidRPr="0069084F">
        <w:rPr>
          <w:rFonts w:ascii="Cambria" w:hAnsi="Cambria"/>
          <w:lang w:val="uk-UA"/>
        </w:rPr>
        <w:t xml:space="preserve"> </w:t>
      </w:r>
    </w:p>
    <w:p w14:paraId="07A280ED" w14:textId="2D07DB37" w:rsidR="00E253CC" w:rsidRPr="00EA77C4" w:rsidRDefault="00E253CC" w:rsidP="00E253CC">
      <w:pPr>
        <w:jc w:val="both"/>
        <w:rPr>
          <w:rFonts w:ascii="Cambria" w:hAnsi="Cambria"/>
          <w:lang w:val="uk-UA"/>
        </w:rPr>
      </w:pPr>
    </w:p>
    <w:p w14:paraId="0038B089" w14:textId="1A0CBACB" w:rsidR="00E253CC" w:rsidRPr="00EA77C4" w:rsidRDefault="0069084F" w:rsidP="00E253CC">
      <w:pPr>
        <w:jc w:val="both"/>
        <w:rPr>
          <w:rFonts w:ascii="Cambria" w:hAnsi="Cambria"/>
          <w:lang w:val="uk-UA"/>
        </w:rPr>
      </w:pPr>
      <w:r>
        <w:rPr>
          <w:rFonts w:ascii="Cambria" w:hAnsi="Cambria"/>
          <w:lang w:val="en-US"/>
        </w:rPr>
        <w:t>Service provision period</w:t>
      </w:r>
      <w:r w:rsidR="00E253CC" w:rsidRPr="00EA77C4">
        <w:rPr>
          <w:rFonts w:ascii="Cambria" w:hAnsi="Cambria"/>
          <w:lang w:val="uk-UA"/>
        </w:rPr>
        <w:t>:</w:t>
      </w:r>
    </w:p>
    <w:p w14:paraId="19D9203C" w14:textId="35DFE6B1" w:rsidR="00E253CC" w:rsidRPr="00EA77C4" w:rsidRDefault="0069084F" w:rsidP="00E253CC">
      <w:pPr>
        <w:jc w:val="both"/>
        <w:rPr>
          <w:rFonts w:ascii="Cambria" w:hAnsi="Cambria"/>
          <w:lang w:val="uk-UA"/>
        </w:rPr>
      </w:pPr>
      <w:r>
        <w:rPr>
          <w:rFonts w:ascii="Cambria" w:hAnsi="Cambria"/>
          <w:lang w:val="en-US"/>
        </w:rPr>
        <w:t>Financial audit</w:t>
      </w:r>
      <w:r w:rsidR="00E253CC" w:rsidRPr="00EA77C4">
        <w:rPr>
          <w:rFonts w:ascii="Cambria" w:hAnsi="Cambria"/>
          <w:lang w:val="uk-UA"/>
        </w:rPr>
        <w:t xml:space="preserve">: </w:t>
      </w:r>
      <w:r>
        <w:rPr>
          <w:rFonts w:ascii="Cambria" w:hAnsi="Cambria"/>
          <w:lang w:val="en-US"/>
        </w:rPr>
        <w:t xml:space="preserve">from February 01 till 14, 2016 </w:t>
      </w:r>
    </w:p>
    <w:p w14:paraId="39B65492" w14:textId="77777777" w:rsidR="00E253CC" w:rsidRPr="00EA77C4" w:rsidRDefault="00E253CC" w:rsidP="00E253CC">
      <w:pPr>
        <w:jc w:val="both"/>
        <w:rPr>
          <w:rFonts w:ascii="Cambria" w:hAnsi="Cambria"/>
          <w:lang w:val="uk-UA"/>
        </w:rPr>
      </w:pPr>
    </w:p>
    <w:p w14:paraId="43F4419D" w14:textId="1B4EB86A" w:rsidR="0069084F" w:rsidRDefault="0069084F" w:rsidP="00E253CC">
      <w:pPr>
        <w:jc w:val="both"/>
        <w:rPr>
          <w:rFonts w:ascii="Cambria" w:hAnsi="Cambria"/>
          <w:b/>
          <w:lang w:val="en-US"/>
        </w:rPr>
      </w:pPr>
      <w:r w:rsidRPr="0069084F">
        <w:rPr>
          <w:rFonts w:ascii="Cambria" w:hAnsi="Cambria"/>
          <w:b/>
          <w:lang w:val="en-US"/>
        </w:rPr>
        <w:t>Expected result of the works and services and general requirements</w:t>
      </w:r>
    </w:p>
    <w:p w14:paraId="37766D3F" w14:textId="77777777" w:rsidR="00E253CC" w:rsidRPr="00EA77C4" w:rsidRDefault="00E253CC" w:rsidP="00E253CC">
      <w:pPr>
        <w:jc w:val="both"/>
        <w:rPr>
          <w:rFonts w:ascii="Cambria" w:hAnsi="Cambria"/>
          <w:lang w:val="uk-UA"/>
        </w:rPr>
      </w:pPr>
    </w:p>
    <w:p w14:paraId="4F46FF4A" w14:textId="7BAD07F0" w:rsidR="0069084F" w:rsidRDefault="0069084F" w:rsidP="009146BA">
      <w:pPr>
        <w:pStyle w:val="af"/>
        <w:numPr>
          <w:ilvl w:val="0"/>
          <w:numId w:val="8"/>
        </w:numPr>
        <w:jc w:val="both"/>
        <w:rPr>
          <w:rFonts w:ascii="Cambria" w:hAnsi="Cambria"/>
          <w:lang w:val="en-US"/>
        </w:rPr>
      </w:pPr>
      <w:r w:rsidRPr="009146BA">
        <w:rPr>
          <w:rFonts w:ascii="Cambria" w:hAnsi="Cambria"/>
          <w:lang w:val="en-US"/>
        </w:rPr>
        <w:t>Check</w:t>
      </w:r>
      <w:r w:rsidR="009146BA">
        <w:rPr>
          <w:rFonts w:ascii="Cambria" w:hAnsi="Cambria"/>
          <w:lang w:val="en-US"/>
        </w:rPr>
        <w:t>ing</w:t>
      </w:r>
      <w:r w:rsidRPr="009146BA">
        <w:rPr>
          <w:rFonts w:ascii="Cambria" w:hAnsi="Cambria"/>
          <w:lang w:val="en-US"/>
        </w:rPr>
        <w:t xml:space="preserve"> and confirm</w:t>
      </w:r>
      <w:r w:rsidR="009146BA">
        <w:rPr>
          <w:rFonts w:ascii="Cambria" w:hAnsi="Cambria"/>
          <w:lang w:val="en-US"/>
        </w:rPr>
        <w:t>ation of</w:t>
      </w:r>
      <w:r w:rsidRPr="009146BA">
        <w:rPr>
          <w:rFonts w:ascii="Cambria" w:hAnsi="Cambria"/>
          <w:lang w:val="en-US"/>
        </w:rPr>
        <w:t xml:space="preserve"> the reliability of financial statements, including income statement and balance sheet in accordance with </w:t>
      </w:r>
      <w:r w:rsidR="009146BA" w:rsidRPr="009146BA">
        <w:rPr>
          <w:rFonts w:ascii="Cambria" w:hAnsi="Cambria"/>
          <w:lang w:val="en-US"/>
        </w:rPr>
        <w:t>I</w:t>
      </w:r>
      <w:r w:rsidRPr="009146BA">
        <w:rPr>
          <w:rFonts w:ascii="Cambria" w:hAnsi="Cambria"/>
          <w:lang w:val="en-US"/>
        </w:rPr>
        <w:t xml:space="preserve">nternational </w:t>
      </w:r>
      <w:r w:rsidR="009146BA" w:rsidRPr="009146BA">
        <w:rPr>
          <w:rFonts w:ascii="Cambria" w:hAnsi="Cambria"/>
          <w:lang w:val="en-US"/>
        </w:rPr>
        <w:t>S</w:t>
      </w:r>
      <w:r w:rsidRPr="009146BA">
        <w:rPr>
          <w:rFonts w:ascii="Cambria" w:hAnsi="Cambria"/>
          <w:lang w:val="en-US"/>
        </w:rPr>
        <w:t>tandards on Auditing.</w:t>
      </w:r>
    </w:p>
    <w:p w14:paraId="1F9819E9" w14:textId="037A5563" w:rsidR="009146BA" w:rsidRDefault="009146BA" w:rsidP="009146BA">
      <w:pPr>
        <w:pStyle w:val="af"/>
        <w:numPr>
          <w:ilvl w:val="0"/>
          <w:numId w:val="8"/>
        </w:numPr>
        <w:jc w:val="both"/>
        <w:rPr>
          <w:rFonts w:ascii="Cambria" w:hAnsi="Cambria"/>
          <w:lang w:val="en-US"/>
        </w:rPr>
      </w:pPr>
      <w:r w:rsidRPr="009146BA">
        <w:rPr>
          <w:rFonts w:ascii="Cambria" w:hAnsi="Cambria"/>
          <w:lang w:val="en-US"/>
        </w:rPr>
        <w:t xml:space="preserve">Verification of documents under the agreements / additional agreements </w:t>
      </w:r>
      <w:r>
        <w:rPr>
          <w:rFonts w:ascii="Cambria" w:hAnsi="Cambria"/>
          <w:lang w:val="en-US"/>
        </w:rPr>
        <w:t xml:space="preserve">that </w:t>
      </w:r>
      <w:r w:rsidRPr="009146BA">
        <w:rPr>
          <w:rFonts w:ascii="Cambria" w:hAnsi="Cambria"/>
          <w:lang w:val="en-US"/>
        </w:rPr>
        <w:t xml:space="preserve">were </w:t>
      </w:r>
      <w:r>
        <w:rPr>
          <w:rFonts w:ascii="Cambria" w:hAnsi="Cambria"/>
          <w:lang w:val="en-US"/>
        </w:rPr>
        <w:t xml:space="preserve">fulfilled </w:t>
      </w:r>
      <w:r w:rsidRPr="009146BA">
        <w:rPr>
          <w:rFonts w:ascii="Cambria" w:hAnsi="Cambria"/>
          <w:lang w:val="en-US"/>
        </w:rPr>
        <w:t>in 2015 and in the frame</w:t>
      </w:r>
      <w:r>
        <w:rPr>
          <w:rFonts w:ascii="Cambria" w:hAnsi="Cambria"/>
          <w:lang w:val="en-US"/>
        </w:rPr>
        <w:t>s</w:t>
      </w:r>
      <w:r w:rsidRPr="009146BA">
        <w:rPr>
          <w:rFonts w:ascii="Cambria" w:hAnsi="Cambria"/>
          <w:lang w:val="en-US"/>
        </w:rPr>
        <w:t xml:space="preserve"> of institutional support (preparatory stage) of </w:t>
      </w:r>
      <w:r>
        <w:rPr>
          <w:rFonts w:ascii="Cambria" w:hAnsi="Cambria"/>
          <w:lang w:val="en-US"/>
        </w:rPr>
        <w:t>UPO GAU activity.</w:t>
      </w:r>
    </w:p>
    <w:p w14:paraId="072A6AE5" w14:textId="1C7E6E18" w:rsidR="009146BA" w:rsidRDefault="009146BA" w:rsidP="009146BA">
      <w:pPr>
        <w:pStyle w:val="af"/>
        <w:numPr>
          <w:ilvl w:val="0"/>
          <w:numId w:val="8"/>
        </w:numPr>
        <w:jc w:val="both"/>
        <w:rPr>
          <w:rFonts w:ascii="Cambria" w:hAnsi="Cambria"/>
          <w:lang w:val="en-US"/>
        </w:rPr>
      </w:pPr>
      <w:r>
        <w:rPr>
          <w:rFonts w:ascii="Cambria" w:hAnsi="Cambria"/>
          <w:lang w:val="en-US"/>
        </w:rPr>
        <w:t xml:space="preserve">Understanding </w:t>
      </w:r>
      <w:r w:rsidRPr="009146BA">
        <w:rPr>
          <w:rFonts w:ascii="Cambria" w:hAnsi="Cambria"/>
          <w:lang w:val="en-US"/>
        </w:rPr>
        <w:t>the nature and scope of work to be done</w:t>
      </w:r>
      <w:r>
        <w:rPr>
          <w:rFonts w:ascii="Cambria" w:hAnsi="Cambria"/>
          <w:lang w:val="en-US"/>
        </w:rPr>
        <w:t xml:space="preserve"> by the auditor.</w:t>
      </w:r>
    </w:p>
    <w:p w14:paraId="621663A9" w14:textId="3BA38E89" w:rsidR="009146BA" w:rsidRPr="009146BA" w:rsidRDefault="009146BA" w:rsidP="009146BA">
      <w:pPr>
        <w:pStyle w:val="af"/>
        <w:numPr>
          <w:ilvl w:val="0"/>
          <w:numId w:val="8"/>
        </w:numPr>
        <w:jc w:val="both"/>
        <w:rPr>
          <w:rFonts w:ascii="Cambria" w:hAnsi="Cambria"/>
          <w:lang w:val="en-US"/>
        </w:rPr>
      </w:pPr>
      <w:r w:rsidRPr="009146BA">
        <w:rPr>
          <w:rFonts w:ascii="Cambria" w:hAnsi="Cambria"/>
          <w:lang w:val="en-US"/>
        </w:rPr>
        <w:t xml:space="preserve">Certified </w:t>
      </w:r>
      <w:r w:rsidR="00CE0C56">
        <w:rPr>
          <w:rFonts w:ascii="Cambria" w:hAnsi="Cambria"/>
          <w:lang w:val="en-US"/>
        </w:rPr>
        <w:t>a</w:t>
      </w:r>
      <w:r w:rsidRPr="009146BA">
        <w:rPr>
          <w:rFonts w:ascii="Cambria" w:hAnsi="Cambria"/>
          <w:lang w:val="en-US"/>
        </w:rPr>
        <w:t xml:space="preserve">uditors (CAP, CIPA), </w:t>
      </w:r>
      <w:r w:rsidR="00CE0C56">
        <w:rPr>
          <w:rFonts w:ascii="Cambria" w:hAnsi="Cambria"/>
          <w:lang w:val="en-US"/>
        </w:rPr>
        <w:t>that are to be involved</w:t>
      </w:r>
      <w:r w:rsidRPr="009146BA">
        <w:rPr>
          <w:rFonts w:ascii="Cambria" w:hAnsi="Cambria"/>
          <w:lang w:val="en-US"/>
        </w:rPr>
        <w:t>.</w:t>
      </w:r>
    </w:p>
    <w:p w14:paraId="0FFA2895" w14:textId="6C5D63B8" w:rsidR="009146BA" w:rsidRPr="009146BA" w:rsidRDefault="00CE0C56" w:rsidP="009146BA">
      <w:pPr>
        <w:pStyle w:val="af"/>
        <w:numPr>
          <w:ilvl w:val="0"/>
          <w:numId w:val="8"/>
        </w:numPr>
        <w:jc w:val="both"/>
        <w:rPr>
          <w:rFonts w:ascii="Cambria" w:hAnsi="Cambria"/>
          <w:lang w:val="en-US"/>
        </w:rPr>
      </w:pPr>
      <w:r>
        <w:rPr>
          <w:rFonts w:ascii="Cambria" w:hAnsi="Cambria"/>
          <w:lang w:val="en-US"/>
        </w:rPr>
        <w:t>Involved auditors having e</w:t>
      </w:r>
      <w:r w:rsidR="009146BA" w:rsidRPr="009146BA">
        <w:rPr>
          <w:rFonts w:ascii="Cambria" w:hAnsi="Cambria"/>
          <w:lang w:val="en-US"/>
        </w:rPr>
        <w:t xml:space="preserve">xperience </w:t>
      </w:r>
      <w:r>
        <w:rPr>
          <w:rFonts w:ascii="Cambria" w:hAnsi="Cambria"/>
          <w:lang w:val="en-US"/>
        </w:rPr>
        <w:t>in the</w:t>
      </w:r>
      <w:r w:rsidR="009146BA" w:rsidRPr="009146BA">
        <w:rPr>
          <w:rFonts w:ascii="Cambria" w:hAnsi="Cambria"/>
          <w:lang w:val="en-US"/>
        </w:rPr>
        <w:t xml:space="preserve"> target use of funds</w:t>
      </w:r>
      <w:r>
        <w:rPr>
          <w:rFonts w:ascii="Cambria" w:hAnsi="Cambria"/>
          <w:lang w:val="en-US"/>
        </w:rPr>
        <w:t xml:space="preserve"> inspection.</w:t>
      </w:r>
    </w:p>
    <w:p w14:paraId="0AF39BF9" w14:textId="5643B93E" w:rsidR="009146BA" w:rsidRPr="009146BA" w:rsidRDefault="00CE0C56" w:rsidP="009146BA">
      <w:pPr>
        <w:pStyle w:val="af"/>
        <w:numPr>
          <w:ilvl w:val="0"/>
          <w:numId w:val="8"/>
        </w:numPr>
        <w:jc w:val="both"/>
        <w:rPr>
          <w:rFonts w:ascii="Cambria" w:hAnsi="Cambria"/>
          <w:lang w:val="en-US"/>
        </w:rPr>
      </w:pPr>
      <w:r>
        <w:rPr>
          <w:rFonts w:ascii="Cambria" w:hAnsi="Cambria"/>
          <w:lang w:val="en-US"/>
        </w:rPr>
        <w:t>Auditor's independence and no conflict</w:t>
      </w:r>
      <w:r w:rsidR="009146BA" w:rsidRPr="009146BA">
        <w:rPr>
          <w:rFonts w:ascii="Cambria" w:hAnsi="Cambria"/>
          <w:lang w:val="en-US"/>
        </w:rPr>
        <w:t>.</w:t>
      </w:r>
    </w:p>
    <w:p w14:paraId="112A3D4D" w14:textId="0E712723" w:rsidR="009146BA" w:rsidRDefault="009146BA" w:rsidP="009146BA">
      <w:pPr>
        <w:pStyle w:val="af"/>
        <w:numPr>
          <w:ilvl w:val="0"/>
          <w:numId w:val="8"/>
        </w:numPr>
        <w:jc w:val="both"/>
        <w:rPr>
          <w:rFonts w:ascii="Cambria" w:hAnsi="Cambria"/>
          <w:lang w:val="en-US"/>
        </w:rPr>
      </w:pPr>
      <w:r w:rsidRPr="009146BA">
        <w:rPr>
          <w:rFonts w:ascii="Cambria" w:hAnsi="Cambria"/>
          <w:lang w:val="en-US"/>
        </w:rPr>
        <w:lastRenderedPageBreak/>
        <w:t>Ex</w:t>
      </w:r>
      <w:r w:rsidR="00CE0C56">
        <w:rPr>
          <w:rFonts w:ascii="Cambria" w:hAnsi="Cambria"/>
          <w:lang w:val="en-US"/>
        </w:rPr>
        <w:t>ternal auditor involved having experience in</w:t>
      </w:r>
      <w:r w:rsidRPr="009146BA">
        <w:rPr>
          <w:rFonts w:ascii="Cambria" w:hAnsi="Cambria"/>
          <w:lang w:val="en-US"/>
        </w:rPr>
        <w:t xml:space="preserve"> </w:t>
      </w:r>
      <w:r w:rsidR="00CE0C56" w:rsidRPr="009146BA">
        <w:rPr>
          <w:rFonts w:ascii="Cambria" w:hAnsi="Cambria"/>
          <w:lang w:val="en-US"/>
        </w:rPr>
        <w:t xml:space="preserve">target use of funds </w:t>
      </w:r>
      <w:r w:rsidR="00CE0C56">
        <w:rPr>
          <w:rFonts w:ascii="Cambria" w:hAnsi="Cambria"/>
          <w:lang w:val="en-US"/>
        </w:rPr>
        <w:t xml:space="preserve">by </w:t>
      </w:r>
      <w:r w:rsidR="00CE0C56" w:rsidRPr="009146BA">
        <w:rPr>
          <w:rFonts w:ascii="Cambria" w:hAnsi="Cambria"/>
          <w:lang w:val="en-US"/>
        </w:rPr>
        <w:t xml:space="preserve">nonprofit organizations </w:t>
      </w:r>
      <w:r w:rsidRPr="009146BA">
        <w:rPr>
          <w:rFonts w:ascii="Cambria" w:hAnsi="Cambria"/>
          <w:lang w:val="en-US"/>
        </w:rPr>
        <w:t>inspection</w:t>
      </w:r>
      <w:r w:rsidR="00CE0C56">
        <w:rPr>
          <w:rFonts w:ascii="Cambria" w:hAnsi="Cambria"/>
          <w:lang w:val="en-US"/>
        </w:rPr>
        <w:t>.</w:t>
      </w:r>
    </w:p>
    <w:p w14:paraId="1F4C3221" w14:textId="44F86A49" w:rsidR="00CE0C56" w:rsidRPr="00CE0C56" w:rsidRDefault="00CE0C56" w:rsidP="00CE0C56">
      <w:pPr>
        <w:pStyle w:val="af"/>
        <w:numPr>
          <w:ilvl w:val="0"/>
          <w:numId w:val="8"/>
        </w:numPr>
        <w:jc w:val="both"/>
        <w:rPr>
          <w:rFonts w:ascii="Cambria" w:hAnsi="Cambria"/>
          <w:lang w:val="en-US"/>
        </w:rPr>
      </w:pPr>
      <w:r w:rsidRPr="00CE0C56">
        <w:rPr>
          <w:rFonts w:ascii="Cambria" w:hAnsi="Cambria"/>
          <w:lang w:val="en-US"/>
        </w:rPr>
        <w:t xml:space="preserve">The cost of the audit and the willingness to </w:t>
      </w:r>
      <w:r>
        <w:rPr>
          <w:rFonts w:ascii="Cambria" w:hAnsi="Cambria"/>
          <w:lang w:val="en-US"/>
        </w:rPr>
        <w:t>debate its reduction</w:t>
      </w:r>
      <w:r w:rsidRPr="00CE0C56">
        <w:rPr>
          <w:rFonts w:ascii="Cambria" w:hAnsi="Cambria"/>
          <w:lang w:val="en-US"/>
        </w:rPr>
        <w:t xml:space="preserve">; disclosure of </w:t>
      </w:r>
      <w:r>
        <w:rPr>
          <w:rFonts w:ascii="Cambria" w:hAnsi="Cambria"/>
          <w:lang w:val="en-US"/>
        </w:rPr>
        <w:t xml:space="preserve">information regarding </w:t>
      </w:r>
      <w:r w:rsidRPr="00CE0C56">
        <w:rPr>
          <w:rFonts w:ascii="Cambria" w:hAnsi="Cambria"/>
          <w:lang w:val="en-US"/>
        </w:rPr>
        <w:t>the</w:t>
      </w:r>
      <w:r>
        <w:rPr>
          <w:rFonts w:ascii="Cambria" w:hAnsi="Cambria"/>
          <w:lang w:val="en-US"/>
        </w:rPr>
        <w:t xml:space="preserve"> formation of</w:t>
      </w:r>
      <w:r w:rsidRPr="00CE0C56">
        <w:rPr>
          <w:rFonts w:ascii="Cambria" w:hAnsi="Cambria"/>
          <w:lang w:val="en-US"/>
        </w:rPr>
        <w:t xml:space="preserve"> audit services</w:t>
      </w:r>
      <w:r>
        <w:rPr>
          <w:rFonts w:ascii="Cambria" w:hAnsi="Cambria"/>
          <w:lang w:val="en-US"/>
        </w:rPr>
        <w:t xml:space="preserve"> cost</w:t>
      </w:r>
      <w:r w:rsidRPr="00CE0C56">
        <w:rPr>
          <w:rFonts w:ascii="Cambria" w:hAnsi="Cambria"/>
          <w:lang w:val="en-US"/>
        </w:rPr>
        <w:t>.</w:t>
      </w:r>
    </w:p>
    <w:p w14:paraId="492BD3CF" w14:textId="74E23CDC" w:rsidR="00CE0C56" w:rsidRPr="00CE0C56" w:rsidRDefault="00CE0C56" w:rsidP="00CE0C56">
      <w:pPr>
        <w:pStyle w:val="af"/>
        <w:numPr>
          <w:ilvl w:val="0"/>
          <w:numId w:val="8"/>
        </w:numPr>
        <w:jc w:val="both"/>
        <w:rPr>
          <w:rFonts w:ascii="Cambria" w:hAnsi="Cambria"/>
          <w:lang w:val="en-US"/>
        </w:rPr>
      </w:pPr>
      <w:r w:rsidRPr="00CE0C56">
        <w:rPr>
          <w:rFonts w:ascii="Cambria" w:hAnsi="Cambria"/>
          <w:lang w:val="en-US"/>
        </w:rPr>
        <w:t>The audit should be carried out according to</w:t>
      </w:r>
      <w:r w:rsidR="00910278">
        <w:rPr>
          <w:rFonts w:ascii="Cambria" w:hAnsi="Cambria"/>
          <w:lang w:val="en-US"/>
        </w:rPr>
        <w:t xml:space="preserve"> the</w:t>
      </w:r>
      <w:r w:rsidRPr="00CE0C56">
        <w:rPr>
          <w:rFonts w:ascii="Cambria" w:hAnsi="Cambria"/>
          <w:lang w:val="en-US"/>
        </w:rPr>
        <w:t xml:space="preserve"> international standards issued by the International Federation of Accountants (IFAC).</w:t>
      </w:r>
    </w:p>
    <w:p w14:paraId="569E531F" w14:textId="501CE10D" w:rsidR="00CE0C56" w:rsidRDefault="00910278" w:rsidP="00CE0C56">
      <w:pPr>
        <w:pStyle w:val="af"/>
        <w:numPr>
          <w:ilvl w:val="0"/>
          <w:numId w:val="8"/>
        </w:numPr>
        <w:jc w:val="both"/>
        <w:rPr>
          <w:rFonts w:ascii="Cambria" w:hAnsi="Cambria"/>
          <w:lang w:val="en-US"/>
        </w:rPr>
      </w:pPr>
      <w:r>
        <w:rPr>
          <w:rFonts w:ascii="Cambria" w:hAnsi="Cambria"/>
          <w:lang w:val="en-US"/>
        </w:rPr>
        <w:t xml:space="preserve"> St</w:t>
      </w:r>
      <w:r w:rsidR="00CE0C56" w:rsidRPr="00CE0C56">
        <w:rPr>
          <w:rFonts w:ascii="Cambria" w:hAnsi="Cambria"/>
          <w:lang w:val="en-US"/>
        </w:rPr>
        <w:t xml:space="preserve">andardized terms of reference for the auditor </w:t>
      </w:r>
      <w:r>
        <w:rPr>
          <w:rFonts w:ascii="Cambria" w:hAnsi="Cambria"/>
          <w:lang w:val="en-US"/>
        </w:rPr>
        <w:t xml:space="preserve">should be used during audit’s carrying out </w:t>
      </w:r>
      <w:r w:rsidR="00CE0C56" w:rsidRPr="00CE0C56">
        <w:rPr>
          <w:rFonts w:ascii="Cambria" w:hAnsi="Cambria"/>
          <w:lang w:val="en-US"/>
        </w:rPr>
        <w:t>(provided upon request</w:t>
      </w:r>
      <w:r>
        <w:rPr>
          <w:rFonts w:ascii="Cambria" w:hAnsi="Cambria"/>
          <w:lang w:val="en-US"/>
        </w:rPr>
        <w:t xml:space="preserve"> by the</w:t>
      </w:r>
      <w:r w:rsidRPr="00910278">
        <w:rPr>
          <w:rFonts w:ascii="Cambria" w:hAnsi="Cambria"/>
          <w:lang w:val="en-US"/>
        </w:rPr>
        <w:t xml:space="preserve"> </w:t>
      </w:r>
      <w:r w:rsidRPr="00CE0C56">
        <w:rPr>
          <w:rFonts w:ascii="Cambria" w:hAnsi="Cambria"/>
          <w:lang w:val="en-US"/>
        </w:rPr>
        <w:t>organization</w:t>
      </w:r>
      <w:r w:rsidR="00CE0C56" w:rsidRPr="00CE0C56">
        <w:rPr>
          <w:rFonts w:ascii="Cambria" w:hAnsi="Cambria"/>
          <w:lang w:val="en-US"/>
        </w:rPr>
        <w:t>).</w:t>
      </w:r>
    </w:p>
    <w:p w14:paraId="78B3096D" w14:textId="7878672E" w:rsidR="00910278" w:rsidRPr="00910278" w:rsidRDefault="00910278" w:rsidP="00910278">
      <w:pPr>
        <w:pStyle w:val="af"/>
        <w:numPr>
          <w:ilvl w:val="0"/>
          <w:numId w:val="8"/>
        </w:numPr>
        <w:jc w:val="both"/>
        <w:rPr>
          <w:rFonts w:ascii="Cambria" w:hAnsi="Cambria"/>
          <w:lang w:val="en-US"/>
        </w:rPr>
      </w:pPr>
      <w:r w:rsidRPr="00910278">
        <w:rPr>
          <w:rFonts w:ascii="Cambria" w:hAnsi="Cambria"/>
          <w:lang w:val="en-US"/>
        </w:rPr>
        <w:t xml:space="preserve">The auditor's report must include the </w:t>
      </w:r>
      <w:r w:rsidR="007F4DC8">
        <w:rPr>
          <w:rFonts w:ascii="Cambria" w:hAnsi="Cambria"/>
          <w:lang w:val="en-US"/>
        </w:rPr>
        <w:t>conclusion</w:t>
      </w:r>
      <w:r w:rsidRPr="00910278">
        <w:rPr>
          <w:rFonts w:ascii="Cambria" w:hAnsi="Cambria"/>
          <w:lang w:val="en-US"/>
        </w:rPr>
        <w:t xml:space="preserve"> ​​whether the submitted financial report</w:t>
      </w:r>
      <w:r w:rsidR="00956547">
        <w:rPr>
          <w:rFonts w:ascii="Cambria" w:hAnsi="Cambria"/>
          <w:lang w:val="en-US"/>
        </w:rPr>
        <w:t xml:space="preserve"> corresponds to the</w:t>
      </w:r>
      <w:r w:rsidRPr="00910278">
        <w:rPr>
          <w:rFonts w:ascii="Cambria" w:hAnsi="Cambria"/>
          <w:lang w:val="en-US"/>
        </w:rPr>
        <w:t xml:space="preserve"> </w:t>
      </w:r>
      <w:r w:rsidR="00956547">
        <w:rPr>
          <w:rFonts w:ascii="Cambria" w:hAnsi="Cambria"/>
          <w:lang w:val="en-US"/>
        </w:rPr>
        <w:t xml:space="preserve">organization’s </w:t>
      </w:r>
      <w:r w:rsidR="00956547" w:rsidRPr="00956547">
        <w:rPr>
          <w:rFonts w:ascii="Cambria" w:hAnsi="Cambria"/>
        </w:rPr>
        <w:t>accountanc</w:t>
      </w:r>
      <w:r w:rsidR="00956547">
        <w:rPr>
          <w:rFonts w:ascii="Cambria" w:hAnsi="Cambria"/>
        </w:rPr>
        <w:t>y</w:t>
      </w:r>
      <w:r w:rsidR="00956547">
        <w:rPr>
          <w:rFonts w:ascii="Cambria" w:hAnsi="Cambria"/>
          <w:lang w:val="en-US"/>
        </w:rPr>
        <w:t xml:space="preserve"> and</w:t>
      </w:r>
      <w:r w:rsidRPr="00910278">
        <w:rPr>
          <w:rFonts w:ascii="Cambria" w:hAnsi="Cambria"/>
          <w:lang w:val="en-US"/>
        </w:rPr>
        <w:t xml:space="preserve"> SIDA instructions on reporting under the ISA 800/805.</w:t>
      </w:r>
    </w:p>
    <w:p w14:paraId="7411D591" w14:textId="18ECD3FA" w:rsidR="00910278" w:rsidRDefault="00910278" w:rsidP="00910278">
      <w:pPr>
        <w:pStyle w:val="af"/>
        <w:numPr>
          <w:ilvl w:val="0"/>
          <w:numId w:val="8"/>
        </w:numPr>
        <w:jc w:val="both"/>
        <w:rPr>
          <w:rFonts w:ascii="Cambria" w:hAnsi="Cambria"/>
          <w:lang w:val="en-US"/>
        </w:rPr>
      </w:pPr>
      <w:r w:rsidRPr="00910278">
        <w:rPr>
          <w:rFonts w:ascii="Cambria" w:hAnsi="Cambria"/>
          <w:lang w:val="en-US"/>
        </w:rPr>
        <w:t xml:space="preserve">The auditor should provide a letter of recommendation / Memorandum for the audit, which should include the findings made during the audit, and indicate what measures have been taken as a result of previous </w:t>
      </w:r>
      <w:r w:rsidR="00956547">
        <w:rPr>
          <w:rFonts w:ascii="Cambria" w:hAnsi="Cambria"/>
          <w:lang w:val="en-US"/>
        </w:rPr>
        <w:t>audit</w:t>
      </w:r>
      <w:r w:rsidRPr="00910278">
        <w:rPr>
          <w:rFonts w:ascii="Cambria" w:hAnsi="Cambria"/>
          <w:lang w:val="en-US"/>
        </w:rPr>
        <w:t xml:space="preserve"> and whether such measures are </w:t>
      </w:r>
      <w:r w:rsidR="00956547">
        <w:rPr>
          <w:rFonts w:ascii="Cambria" w:hAnsi="Cambria"/>
          <w:lang w:val="en-US"/>
        </w:rPr>
        <w:t>relevant for</w:t>
      </w:r>
      <w:r w:rsidRPr="00910278">
        <w:rPr>
          <w:rFonts w:ascii="Cambria" w:hAnsi="Cambria"/>
          <w:lang w:val="en-US"/>
        </w:rPr>
        <w:t xml:space="preserve"> the reported shortcomings. The auditor s</w:t>
      </w:r>
      <w:r w:rsidR="00956547">
        <w:rPr>
          <w:rFonts w:ascii="Cambria" w:hAnsi="Cambria"/>
          <w:lang w:val="en-US"/>
        </w:rPr>
        <w:t>hould</w:t>
      </w:r>
      <w:r w:rsidRPr="00910278">
        <w:rPr>
          <w:rFonts w:ascii="Cambria" w:hAnsi="Cambria"/>
          <w:lang w:val="en-US"/>
        </w:rPr>
        <w:t xml:space="preserve"> also express an opinion on other matters relating to the </w:t>
      </w:r>
      <w:r w:rsidR="00956547">
        <w:rPr>
          <w:rFonts w:ascii="Cambria" w:hAnsi="Cambria"/>
          <w:lang w:val="en-US"/>
        </w:rPr>
        <w:t>terms of reference.</w:t>
      </w:r>
    </w:p>
    <w:p w14:paraId="4C9BFF0B" w14:textId="2633898A" w:rsidR="00956547" w:rsidRDefault="00956547" w:rsidP="00910278">
      <w:pPr>
        <w:pStyle w:val="af"/>
        <w:numPr>
          <w:ilvl w:val="0"/>
          <w:numId w:val="8"/>
        </w:numPr>
        <w:jc w:val="both"/>
        <w:rPr>
          <w:rFonts w:ascii="Cambria" w:hAnsi="Cambria"/>
          <w:lang w:val="en-US"/>
        </w:rPr>
      </w:pPr>
      <w:r>
        <w:rPr>
          <w:rFonts w:ascii="Cambria" w:hAnsi="Cambria"/>
          <w:lang w:val="en-US"/>
        </w:rPr>
        <w:t>All the documents should be provided to the organization by the audit company in</w:t>
      </w:r>
      <w:r w:rsidR="00A532C5">
        <w:rPr>
          <w:rFonts w:ascii="Cambria" w:hAnsi="Cambria"/>
          <w:lang w:val="en-US"/>
        </w:rPr>
        <w:t xml:space="preserve"> 5</w:t>
      </w:r>
      <w:r>
        <w:rPr>
          <w:rFonts w:ascii="Cambria" w:hAnsi="Cambria"/>
          <w:lang w:val="en-US"/>
        </w:rPr>
        <w:t xml:space="preserve"> </w:t>
      </w:r>
      <w:r w:rsidR="00A532C5">
        <w:rPr>
          <w:rFonts w:ascii="Cambria" w:hAnsi="Cambria"/>
          <w:lang w:val="en-US"/>
        </w:rPr>
        <w:t xml:space="preserve">(five) copies in </w:t>
      </w:r>
      <w:r>
        <w:rPr>
          <w:rFonts w:ascii="Cambria" w:hAnsi="Cambria"/>
          <w:lang w:val="en-US"/>
        </w:rPr>
        <w:t>English and Ukrainian</w:t>
      </w:r>
      <w:r w:rsidR="00A532C5">
        <w:rPr>
          <w:rFonts w:ascii="Cambria" w:hAnsi="Cambria"/>
          <w:lang w:val="en-US"/>
        </w:rPr>
        <w:t>.</w:t>
      </w:r>
    </w:p>
    <w:p w14:paraId="4253DC34" w14:textId="29120B94" w:rsidR="00A532C5" w:rsidRPr="009146BA" w:rsidRDefault="00A532C5" w:rsidP="00A532C5">
      <w:pPr>
        <w:pStyle w:val="af"/>
        <w:numPr>
          <w:ilvl w:val="0"/>
          <w:numId w:val="8"/>
        </w:numPr>
        <w:jc w:val="both"/>
        <w:rPr>
          <w:rFonts w:ascii="Cambria" w:hAnsi="Cambria"/>
          <w:lang w:val="en-US"/>
        </w:rPr>
      </w:pPr>
      <w:r>
        <w:rPr>
          <w:rFonts w:ascii="Cambria" w:hAnsi="Cambria"/>
          <w:lang w:val="en-US"/>
        </w:rPr>
        <w:t xml:space="preserve">It’s desirable for the auditor company to be member of </w:t>
      </w:r>
      <w:r w:rsidRPr="00A532C5">
        <w:rPr>
          <w:rFonts w:ascii="Cambria" w:hAnsi="Cambria"/>
          <w:lang w:val="en-US"/>
        </w:rPr>
        <w:t>UFPAA</w:t>
      </w:r>
      <w:r>
        <w:rPr>
          <w:rFonts w:ascii="Cambria" w:hAnsi="Cambria"/>
          <w:lang w:val="en-US"/>
        </w:rPr>
        <w:t>,</w:t>
      </w:r>
      <w:r w:rsidRPr="00A532C5">
        <w:rPr>
          <w:rFonts w:ascii="Cambria" w:hAnsi="Cambria"/>
          <w:lang w:val="en-US"/>
        </w:rPr>
        <w:t xml:space="preserve"> UACAA, ACCA, CIMA, </w:t>
      </w:r>
      <w:proofErr w:type="spellStart"/>
      <w:r w:rsidRPr="00A532C5">
        <w:rPr>
          <w:rFonts w:ascii="Cambria" w:hAnsi="Cambria"/>
          <w:lang w:val="en-US"/>
        </w:rPr>
        <w:t>DipIFR</w:t>
      </w:r>
      <w:proofErr w:type="spellEnd"/>
      <w:r w:rsidRPr="00A532C5">
        <w:rPr>
          <w:rFonts w:ascii="Cambria" w:hAnsi="Cambria"/>
          <w:lang w:val="en-US"/>
        </w:rPr>
        <w:t xml:space="preserve"> </w:t>
      </w:r>
      <w:r>
        <w:rPr>
          <w:rFonts w:ascii="Cambria" w:hAnsi="Cambria"/>
          <w:lang w:val="en-US"/>
        </w:rPr>
        <w:t>etc</w:t>
      </w:r>
      <w:r w:rsidRPr="00A532C5">
        <w:rPr>
          <w:rFonts w:ascii="Cambria" w:hAnsi="Cambria"/>
          <w:lang w:val="en-US"/>
        </w:rPr>
        <w:t>.</w:t>
      </w:r>
    </w:p>
    <w:p w14:paraId="149558C9" w14:textId="77777777" w:rsidR="009146BA" w:rsidRDefault="009146BA" w:rsidP="0069084F">
      <w:pPr>
        <w:jc w:val="both"/>
        <w:rPr>
          <w:rFonts w:ascii="Cambria" w:hAnsi="Cambria"/>
          <w:lang w:val="en-US"/>
        </w:rPr>
      </w:pPr>
    </w:p>
    <w:p w14:paraId="09D74DEC" w14:textId="77777777" w:rsidR="009146BA" w:rsidRPr="009146BA" w:rsidRDefault="009146BA" w:rsidP="0069084F">
      <w:pPr>
        <w:jc w:val="both"/>
        <w:rPr>
          <w:rFonts w:ascii="Cambria" w:hAnsi="Cambria"/>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6"/>
        <w:gridCol w:w="4521"/>
      </w:tblGrid>
      <w:tr w:rsidR="00E253CC" w:rsidRPr="007A57AA" w14:paraId="7BBBDEDD" w14:textId="77777777" w:rsidTr="00C24980">
        <w:tc>
          <w:tcPr>
            <w:tcW w:w="4506" w:type="dxa"/>
            <w:shd w:val="pct20" w:color="auto" w:fill="auto"/>
          </w:tcPr>
          <w:p w14:paraId="2C126803" w14:textId="404FDE6F" w:rsidR="00A532C5" w:rsidRDefault="00A532C5" w:rsidP="00C24980">
            <w:pPr>
              <w:pStyle w:val="af0"/>
              <w:spacing w:before="0" w:beforeAutospacing="0" w:after="0" w:afterAutospacing="0"/>
              <w:rPr>
                <w:rFonts w:ascii="Cambria" w:hAnsi="Cambria" w:cs="Tahoma"/>
                <w:b/>
                <w:sz w:val="22"/>
                <w:szCs w:val="22"/>
                <w:lang w:val="en-US"/>
              </w:rPr>
            </w:pPr>
            <w:r>
              <w:rPr>
                <w:rFonts w:ascii="Cambria" w:hAnsi="Cambria" w:cs="Tahoma"/>
                <w:b/>
                <w:sz w:val="22"/>
                <w:szCs w:val="22"/>
                <w:lang w:val="en-US"/>
              </w:rPr>
              <w:t>Qualification requirements of products’ supplier or performer of works and services</w:t>
            </w:r>
            <w:r>
              <w:rPr>
                <w:rStyle w:val="af3"/>
                <w:rFonts w:ascii="Cambria" w:hAnsi="Cambria" w:cs="Tahoma"/>
                <w:b/>
                <w:sz w:val="22"/>
                <w:szCs w:val="22"/>
                <w:lang w:val="en-US"/>
              </w:rPr>
              <w:endnoteReference w:id="1"/>
            </w:r>
          </w:p>
          <w:p w14:paraId="750DC00E" w14:textId="75E5353E" w:rsidR="00E253CC" w:rsidRPr="00EA77C4" w:rsidRDefault="00E253CC" w:rsidP="00C24980">
            <w:pPr>
              <w:pStyle w:val="af0"/>
              <w:spacing w:before="0" w:beforeAutospacing="0" w:after="0" w:afterAutospacing="0"/>
              <w:rPr>
                <w:rFonts w:ascii="Cambria" w:hAnsi="Cambria" w:cs="Tahoma"/>
                <w:b/>
                <w:sz w:val="22"/>
                <w:szCs w:val="22"/>
                <w:lang w:val="uk-UA"/>
              </w:rPr>
            </w:pPr>
          </w:p>
        </w:tc>
        <w:tc>
          <w:tcPr>
            <w:tcW w:w="4521" w:type="dxa"/>
            <w:shd w:val="pct20" w:color="auto" w:fill="auto"/>
          </w:tcPr>
          <w:p w14:paraId="2B8DD89E" w14:textId="49BB84C2" w:rsidR="00E253CC" w:rsidRPr="00A532C5" w:rsidRDefault="00A532C5" w:rsidP="00C24980">
            <w:pPr>
              <w:pStyle w:val="af0"/>
              <w:spacing w:before="0" w:beforeAutospacing="0" w:after="0" w:afterAutospacing="0"/>
              <w:rPr>
                <w:rFonts w:ascii="Cambria" w:hAnsi="Cambria" w:cs="Tahoma"/>
                <w:b/>
                <w:sz w:val="22"/>
                <w:szCs w:val="22"/>
                <w:lang w:val="en-US"/>
              </w:rPr>
            </w:pPr>
            <w:r>
              <w:rPr>
                <w:rFonts w:ascii="Cambria" w:hAnsi="Cambria" w:cs="Tahoma"/>
                <w:b/>
                <w:sz w:val="22"/>
                <w:szCs w:val="22"/>
                <w:lang w:val="en-US"/>
              </w:rPr>
              <w:t>Documents</w:t>
            </w:r>
            <w:r w:rsidRPr="00A532C5">
              <w:rPr>
                <w:rFonts w:ascii="Cambria" w:hAnsi="Cambria" w:cs="Tahoma"/>
                <w:b/>
                <w:sz w:val="22"/>
                <w:szCs w:val="22"/>
                <w:lang w:val="uk-UA"/>
              </w:rPr>
              <w:t xml:space="preserve"> </w:t>
            </w:r>
            <w:r>
              <w:rPr>
                <w:rFonts w:ascii="Cambria" w:hAnsi="Cambria" w:cs="Tahoma"/>
                <w:b/>
                <w:sz w:val="22"/>
                <w:szCs w:val="22"/>
                <w:lang w:val="en-US"/>
              </w:rPr>
              <w:t>proving the compliance with the qualification requirements</w:t>
            </w:r>
          </w:p>
        </w:tc>
      </w:tr>
      <w:tr w:rsidR="00E253CC" w:rsidRPr="007A57AA" w14:paraId="14CB416C" w14:textId="77777777" w:rsidTr="00C24980">
        <w:tc>
          <w:tcPr>
            <w:tcW w:w="4506" w:type="dxa"/>
            <w:shd w:val="clear" w:color="auto" w:fill="auto"/>
          </w:tcPr>
          <w:p w14:paraId="7161D0B3" w14:textId="7474A060" w:rsidR="00E253CC" w:rsidRPr="00A532C5" w:rsidRDefault="00A532C5" w:rsidP="00C24980">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Legal entity according to the Ukrainian legislation</w:t>
            </w:r>
          </w:p>
        </w:tc>
        <w:tc>
          <w:tcPr>
            <w:tcW w:w="4521" w:type="dxa"/>
            <w:shd w:val="clear" w:color="auto" w:fill="auto"/>
          </w:tcPr>
          <w:p w14:paraId="3CD1DDD5" w14:textId="77777777" w:rsidR="009A4DBE" w:rsidRDefault="00A532C5" w:rsidP="00A532C5">
            <w:pPr>
              <w:pStyle w:val="af0"/>
              <w:spacing w:line="276" w:lineRule="auto"/>
              <w:rPr>
                <w:rFonts w:ascii="Cambria" w:hAnsi="Cambria" w:cs="Tahoma"/>
                <w:sz w:val="22"/>
                <w:szCs w:val="22"/>
                <w:lang w:val="en-US"/>
              </w:rPr>
            </w:pPr>
            <w:r w:rsidRPr="00A532C5">
              <w:rPr>
                <w:rFonts w:ascii="Cambria" w:hAnsi="Cambria" w:cs="Tahoma"/>
                <w:sz w:val="22"/>
                <w:szCs w:val="22"/>
                <w:lang w:val="en-US"/>
              </w:rPr>
              <w:t>Registration documents:</w:t>
            </w:r>
          </w:p>
          <w:p w14:paraId="3A9C2F31" w14:textId="32599163" w:rsidR="00E253CC" w:rsidRPr="00EA77C4" w:rsidRDefault="00A532C5" w:rsidP="009A4DBE">
            <w:pPr>
              <w:pStyle w:val="af0"/>
              <w:spacing w:line="276" w:lineRule="auto"/>
              <w:rPr>
                <w:rFonts w:ascii="Cambria" w:hAnsi="Cambria" w:cs="Tahoma"/>
                <w:sz w:val="22"/>
                <w:szCs w:val="22"/>
                <w:lang w:val="uk-UA"/>
              </w:rPr>
            </w:pPr>
            <w:r w:rsidRPr="00A532C5">
              <w:rPr>
                <w:rFonts w:ascii="Cambria" w:hAnsi="Cambria" w:cs="Tahoma"/>
                <w:sz w:val="22"/>
                <w:szCs w:val="22"/>
                <w:lang w:val="en-US"/>
              </w:rPr>
              <w:t>Certificate of state registration of a legal entity;</w:t>
            </w:r>
            <w:r w:rsidR="009A4DBE">
              <w:rPr>
                <w:rFonts w:ascii="Cambria" w:hAnsi="Cambria" w:cs="Tahoma"/>
                <w:sz w:val="22"/>
                <w:szCs w:val="22"/>
                <w:lang w:val="en-US"/>
              </w:rPr>
              <w:br/>
            </w:r>
            <w:r w:rsidRPr="00A532C5">
              <w:rPr>
                <w:rFonts w:ascii="Cambria" w:hAnsi="Cambria" w:cs="Tahoma"/>
                <w:sz w:val="22"/>
                <w:szCs w:val="22"/>
                <w:lang w:val="en-US"/>
              </w:rPr>
              <w:t>The certificate of registration of the taxpayer (value added tax);</w:t>
            </w:r>
            <w:r w:rsidR="009A4DBE">
              <w:rPr>
                <w:rFonts w:ascii="Cambria" w:hAnsi="Cambria" w:cs="Tahoma"/>
                <w:sz w:val="22"/>
                <w:szCs w:val="22"/>
                <w:lang w:val="en-US"/>
              </w:rPr>
              <w:br/>
            </w:r>
            <w:r w:rsidRPr="00A532C5">
              <w:rPr>
                <w:rFonts w:ascii="Cambria" w:hAnsi="Cambria" w:cs="Tahoma"/>
                <w:sz w:val="22"/>
                <w:szCs w:val="22"/>
                <w:lang w:val="en-US"/>
              </w:rPr>
              <w:t>Extract from the Unified State Register of Legal Entities and Individual Entrepreneurs;</w:t>
            </w:r>
          </w:p>
        </w:tc>
      </w:tr>
      <w:tr w:rsidR="00E253CC" w:rsidRPr="007B4D38" w14:paraId="41203A16" w14:textId="77777777" w:rsidTr="00C24980">
        <w:tc>
          <w:tcPr>
            <w:tcW w:w="4506" w:type="dxa"/>
            <w:shd w:val="clear" w:color="auto" w:fill="auto"/>
          </w:tcPr>
          <w:p w14:paraId="54997ECF" w14:textId="1FF7A37B" w:rsidR="00E253CC" w:rsidRPr="007B4D38" w:rsidRDefault="007B4D38" w:rsidP="00C24980">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 xml:space="preserve">At least 5 </w:t>
            </w:r>
            <w:proofErr w:type="spellStart"/>
            <w:r>
              <w:rPr>
                <w:rFonts w:ascii="Cambria" w:hAnsi="Cambria" w:cs="Tahoma"/>
                <w:sz w:val="22"/>
                <w:szCs w:val="22"/>
                <w:lang w:val="en-US"/>
              </w:rPr>
              <w:t>years experience</w:t>
            </w:r>
            <w:proofErr w:type="spellEnd"/>
            <w:r>
              <w:rPr>
                <w:rFonts w:ascii="Cambria" w:hAnsi="Cambria" w:cs="Tahoma"/>
                <w:sz w:val="22"/>
                <w:szCs w:val="22"/>
                <w:lang w:val="en-US"/>
              </w:rPr>
              <w:t xml:space="preserve"> in field of auditors’ services, with documentary confirmation</w:t>
            </w:r>
          </w:p>
        </w:tc>
        <w:tc>
          <w:tcPr>
            <w:tcW w:w="4521" w:type="dxa"/>
            <w:shd w:val="clear" w:color="auto" w:fill="auto"/>
          </w:tcPr>
          <w:p w14:paraId="1FA2BC58" w14:textId="509ED89B" w:rsidR="00E253CC" w:rsidRPr="007B4D38" w:rsidRDefault="007B4D38" w:rsidP="00C24980">
            <w:pPr>
              <w:pStyle w:val="af0"/>
              <w:spacing w:before="0" w:beforeAutospacing="0" w:after="0" w:afterAutospacing="0"/>
              <w:rPr>
                <w:rFonts w:ascii="Cambria" w:hAnsi="Cambria" w:cs="Tahoma"/>
                <w:sz w:val="22"/>
                <w:szCs w:val="22"/>
                <w:lang w:val="en-US"/>
              </w:rPr>
            </w:pPr>
            <w:r w:rsidRPr="007B4D38">
              <w:rPr>
                <w:rFonts w:ascii="Cambria" w:hAnsi="Cambria" w:cs="Tahoma"/>
                <w:sz w:val="22"/>
                <w:szCs w:val="22"/>
                <w:lang w:val="en-US"/>
              </w:rPr>
              <w:t>Certificate of inclusion in the Register of audit firms and auditors of the Audit Chamber of Ukraine</w:t>
            </w:r>
          </w:p>
        </w:tc>
      </w:tr>
      <w:tr w:rsidR="00E253CC" w14:paraId="43295F2A" w14:textId="77777777" w:rsidTr="00C24980">
        <w:tc>
          <w:tcPr>
            <w:tcW w:w="4506" w:type="dxa"/>
            <w:shd w:val="clear" w:color="auto" w:fill="auto"/>
          </w:tcPr>
          <w:p w14:paraId="78E8A060" w14:textId="34D4FB98" w:rsidR="007B4D38" w:rsidRDefault="007B4D38" w:rsidP="00C24980">
            <w:pPr>
              <w:pStyle w:val="Default"/>
              <w:jc w:val="both"/>
              <w:rPr>
                <w:rFonts w:ascii="Cambria" w:hAnsi="Cambria" w:cs="Tahoma"/>
                <w:sz w:val="22"/>
                <w:szCs w:val="22"/>
                <w:lang w:val="en-US"/>
              </w:rPr>
            </w:pPr>
            <w:r>
              <w:rPr>
                <w:rFonts w:ascii="Cambria" w:hAnsi="Cambria" w:cs="Tahoma"/>
                <w:sz w:val="22"/>
                <w:szCs w:val="22"/>
                <w:lang w:val="en-US"/>
              </w:rPr>
              <w:t>Experience in providing auditors’ services to the charitable and other nonprofit national organization, including the issues of drawing, using and monitoring international technical assistance in Ukraine in last three years.</w:t>
            </w:r>
          </w:p>
          <w:p w14:paraId="063DB3DC" w14:textId="77777777" w:rsidR="00E253CC" w:rsidRPr="00EA77C4" w:rsidRDefault="00E253CC" w:rsidP="007B4D38">
            <w:pPr>
              <w:pStyle w:val="Default"/>
              <w:jc w:val="both"/>
              <w:rPr>
                <w:rFonts w:ascii="Cambria" w:hAnsi="Cambria" w:cs="Tahoma"/>
                <w:sz w:val="22"/>
                <w:szCs w:val="22"/>
                <w:lang w:val="uk-UA"/>
              </w:rPr>
            </w:pPr>
          </w:p>
        </w:tc>
        <w:tc>
          <w:tcPr>
            <w:tcW w:w="4521" w:type="dxa"/>
            <w:shd w:val="clear" w:color="auto" w:fill="auto"/>
          </w:tcPr>
          <w:p w14:paraId="0829B5A0" w14:textId="5E31B83E" w:rsidR="00E253CC" w:rsidRPr="00EA77C4" w:rsidRDefault="007B4D38" w:rsidP="00C24980">
            <w:pPr>
              <w:pStyle w:val="af0"/>
              <w:spacing w:before="0" w:beforeAutospacing="0" w:after="0" w:afterAutospacing="0"/>
              <w:rPr>
                <w:rFonts w:ascii="Cambria" w:hAnsi="Cambria" w:cs="Tahoma"/>
                <w:sz w:val="22"/>
                <w:szCs w:val="22"/>
                <w:lang w:val="uk-UA"/>
              </w:rPr>
            </w:pPr>
            <w:r>
              <w:rPr>
                <w:rFonts w:ascii="Cambria" w:hAnsi="Cambria" w:cs="Tahoma"/>
                <w:sz w:val="22"/>
                <w:szCs w:val="22"/>
                <w:lang w:val="en-US"/>
              </w:rPr>
              <w:t>Letters of information, recommendation letters</w:t>
            </w:r>
            <w:r w:rsidR="00E253CC" w:rsidRPr="00EA77C4">
              <w:rPr>
                <w:rFonts w:ascii="Cambria" w:hAnsi="Cambria" w:cs="Tahoma"/>
                <w:sz w:val="22"/>
                <w:szCs w:val="22"/>
                <w:lang w:val="uk-UA"/>
              </w:rPr>
              <w:t xml:space="preserve"> </w:t>
            </w:r>
          </w:p>
        </w:tc>
      </w:tr>
      <w:tr w:rsidR="00E253CC" w:rsidRPr="008A79EB" w14:paraId="3DEA2AD7" w14:textId="77777777" w:rsidTr="00C24980">
        <w:tc>
          <w:tcPr>
            <w:tcW w:w="4506" w:type="dxa"/>
            <w:tcBorders>
              <w:top w:val="single" w:sz="4" w:space="0" w:color="auto"/>
              <w:left w:val="single" w:sz="4" w:space="0" w:color="auto"/>
              <w:bottom w:val="single" w:sz="4" w:space="0" w:color="auto"/>
              <w:right w:val="single" w:sz="4" w:space="0" w:color="auto"/>
            </w:tcBorders>
            <w:shd w:val="clear" w:color="auto" w:fill="auto"/>
          </w:tcPr>
          <w:p w14:paraId="2534B643" w14:textId="0510786E" w:rsidR="00E253CC" w:rsidRPr="00EA77C4" w:rsidRDefault="007B4D38" w:rsidP="009671D2">
            <w:pPr>
              <w:autoSpaceDE w:val="0"/>
              <w:autoSpaceDN w:val="0"/>
              <w:adjustRightInd w:val="0"/>
              <w:rPr>
                <w:rFonts w:ascii="Cambria" w:hAnsi="Cambria" w:cs="Tahoma"/>
                <w:sz w:val="22"/>
                <w:szCs w:val="22"/>
                <w:lang w:val="uk-UA"/>
              </w:rPr>
            </w:pPr>
            <w:r w:rsidRPr="007B4D38">
              <w:rPr>
                <w:rFonts w:ascii="Cambria" w:hAnsi="Cambria" w:cs="Tahoma"/>
                <w:sz w:val="22"/>
                <w:szCs w:val="22"/>
                <w:lang w:val="en-US"/>
              </w:rPr>
              <w:t xml:space="preserve">General organizational capacity of </w:t>
            </w:r>
            <w:r w:rsidR="009671D2">
              <w:rPr>
                <w:rFonts w:ascii="Cambria" w:hAnsi="Cambria" w:cs="Tahoma"/>
                <w:sz w:val="22"/>
                <w:szCs w:val="22"/>
                <w:lang w:val="en-US"/>
              </w:rPr>
              <w:t>tender member organization</w:t>
            </w:r>
            <w:r w:rsidRPr="007B4D38">
              <w:rPr>
                <w:rFonts w:ascii="Cambria" w:hAnsi="Cambria" w:cs="Tahoma"/>
                <w:sz w:val="22"/>
                <w:szCs w:val="22"/>
                <w:lang w:val="en-US"/>
              </w:rPr>
              <w:t xml:space="preserve"> to perform comprehensive tender projects, including the availability of the number of qualified staff, specialists and professionals</w:t>
            </w:r>
            <w:r w:rsidR="009671D2">
              <w:rPr>
                <w:rFonts w:ascii="Cambria" w:hAnsi="Cambria" w:cs="Tahoma"/>
                <w:sz w:val="22"/>
                <w:szCs w:val="22"/>
                <w:lang w:val="en-US"/>
              </w:rPr>
              <w:t xml:space="preserve"> sufficient for </w:t>
            </w:r>
            <w:r w:rsidR="009671D2" w:rsidRPr="007B4D38">
              <w:rPr>
                <w:rFonts w:ascii="Cambria" w:hAnsi="Cambria" w:cs="Tahoma"/>
                <w:sz w:val="22"/>
                <w:szCs w:val="22"/>
                <w:lang w:val="en-US"/>
              </w:rPr>
              <w:t>timely provision of audit reports and management letters</w:t>
            </w:r>
            <w:r w:rsidR="009671D2">
              <w:rPr>
                <w:rFonts w:ascii="Cambria" w:hAnsi="Cambria" w:cs="Tahoma"/>
                <w:sz w:val="22"/>
                <w:szCs w:val="22"/>
                <w:lang w:val="en-US"/>
              </w:rPr>
              <w:t xml:space="preserve"> and performing the task</w:t>
            </w:r>
            <w:r w:rsidRPr="007B4D38">
              <w:rPr>
                <w:rFonts w:ascii="Cambria" w:hAnsi="Cambria" w:cs="Tahoma"/>
                <w:sz w:val="22"/>
                <w:szCs w:val="22"/>
                <w:lang w:val="en-US"/>
              </w:rPr>
              <w:t>.</w:t>
            </w:r>
          </w:p>
        </w:tc>
        <w:tc>
          <w:tcPr>
            <w:tcW w:w="4521" w:type="dxa"/>
            <w:tcBorders>
              <w:top w:val="single" w:sz="4" w:space="0" w:color="auto"/>
              <w:left w:val="single" w:sz="4" w:space="0" w:color="auto"/>
              <w:bottom w:val="single" w:sz="4" w:space="0" w:color="auto"/>
              <w:right w:val="single" w:sz="4" w:space="0" w:color="auto"/>
            </w:tcBorders>
            <w:shd w:val="clear" w:color="auto" w:fill="auto"/>
          </w:tcPr>
          <w:p w14:paraId="7240E04F" w14:textId="51939C06" w:rsidR="00E253CC" w:rsidRPr="007B4D38" w:rsidRDefault="007B4D38" w:rsidP="00C24980">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Letter of information</w:t>
            </w:r>
          </w:p>
        </w:tc>
      </w:tr>
      <w:tr w:rsidR="00E253CC" w:rsidRPr="007B4D38" w14:paraId="6498293F" w14:textId="77777777" w:rsidTr="00C24980">
        <w:tc>
          <w:tcPr>
            <w:tcW w:w="4506" w:type="dxa"/>
            <w:tcBorders>
              <w:top w:val="single" w:sz="4" w:space="0" w:color="auto"/>
              <w:left w:val="single" w:sz="4" w:space="0" w:color="auto"/>
              <w:bottom w:val="single" w:sz="4" w:space="0" w:color="auto"/>
              <w:right w:val="single" w:sz="4" w:space="0" w:color="auto"/>
            </w:tcBorders>
            <w:shd w:val="clear" w:color="auto" w:fill="auto"/>
          </w:tcPr>
          <w:p w14:paraId="5B7A428F" w14:textId="68460750" w:rsidR="00E253CC" w:rsidRPr="009671D2" w:rsidRDefault="009671D2" w:rsidP="00FA1619">
            <w:pPr>
              <w:autoSpaceDE w:val="0"/>
              <w:autoSpaceDN w:val="0"/>
              <w:adjustRightInd w:val="0"/>
              <w:rPr>
                <w:rFonts w:ascii="Cambria" w:hAnsi="Cambria" w:cs="Tahoma"/>
                <w:sz w:val="22"/>
                <w:szCs w:val="22"/>
                <w:lang w:val="en-US"/>
              </w:rPr>
            </w:pPr>
            <w:r w:rsidRPr="009671D2">
              <w:rPr>
                <w:rFonts w:ascii="Cambria" w:hAnsi="Cambria" w:cs="Tahoma"/>
                <w:sz w:val="22"/>
                <w:szCs w:val="22"/>
                <w:lang w:val="en-US"/>
              </w:rPr>
              <w:t xml:space="preserve">The internal procedures </w:t>
            </w:r>
            <w:r>
              <w:rPr>
                <w:rFonts w:ascii="Cambria" w:hAnsi="Cambria" w:cs="Tahoma"/>
                <w:sz w:val="22"/>
                <w:szCs w:val="22"/>
                <w:lang w:val="en-US"/>
              </w:rPr>
              <w:t>that manage</w:t>
            </w:r>
            <w:r w:rsidRPr="009671D2">
              <w:rPr>
                <w:rFonts w:ascii="Cambria" w:hAnsi="Cambria" w:cs="Tahoma"/>
                <w:sz w:val="22"/>
                <w:szCs w:val="22"/>
                <w:lang w:val="en-US"/>
              </w:rPr>
              <w:t xml:space="preserve"> quality</w:t>
            </w:r>
            <w:r>
              <w:rPr>
                <w:rFonts w:ascii="Cambria" w:hAnsi="Cambria" w:cs="Tahoma"/>
                <w:sz w:val="22"/>
                <w:szCs w:val="22"/>
                <w:lang w:val="en-US"/>
              </w:rPr>
              <w:t xml:space="preserve"> </w:t>
            </w:r>
            <w:r>
              <w:rPr>
                <w:rFonts w:ascii="Cambria" w:hAnsi="Cambria" w:cs="Tahoma"/>
                <w:sz w:val="22"/>
                <w:szCs w:val="22"/>
                <w:lang w:val="en-US"/>
              </w:rPr>
              <w:lastRenderedPageBreak/>
              <w:t xml:space="preserve">of </w:t>
            </w:r>
            <w:r w:rsidRPr="009671D2">
              <w:rPr>
                <w:rFonts w:ascii="Cambria" w:hAnsi="Cambria" w:cs="Tahoma"/>
                <w:sz w:val="22"/>
                <w:szCs w:val="22"/>
                <w:lang w:val="en-US"/>
              </w:rPr>
              <w:t>tasks</w:t>
            </w:r>
            <w:r>
              <w:rPr>
                <w:rFonts w:ascii="Cambria" w:hAnsi="Cambria" w:cs="Tahoma"/>
                <w:sz w:val="22"/>
                <w:szCs w:val="22"/>
                <w:lang w:val="en-US"/>
              </w:rPr>
              <w:t xml:space="preserve"> performance and were verified by</w:t>
            </w:r>
            <w:r w:rsidRPr="009671D2">
              <w:rPr>
                <w:rFonts w:ascii="Cambria" w:hAnsi="Cambria" w:cs="Tahoma"/>
                <w:sz w:val="22"/>
                <w:szCs w:val="22"/>
                <w:lang w:val="en-US"/>
              </w:rPr>
              <w:t xml:space="preserve"> </w:t>
            </w:r>
            <w:r>
              <w:rPr>
                <w:rFonts w:ascii="Cambria" w:hAnsi="Cambria" w:cs="Tahoma"/>
                <w:sz w:val="22"/>
                <w:szCs w:val="22"/>
                <w:lang w:val="en-US"/>
              </w:rPr>
              <w:t>the</w:t>
            </w:r>
            <w:r w:rsidRPr="009671D2">
              <w:rPr>
                <w:rFonts w:ascii="Cambria" w:hAnsi="Cambria" w:cs="Tahoma"/>
                <w:sz w:val="22"/>
                <w:szCs w:val="22"/>
                <w:lang w:val="en-US"/>
              </w:rPr>
              <w:t xml:space="preserve"> national supervisory authority.</w:t>
            </w:r>
          </w:p>
        </w:tc>
        <w:tc>
          <w:tcPr>
            <w:tcW w:w="4521" w:type="dxa"/>
            <w:tcBorders>
              <w:top w:val="single" w:sz="4" w:space="0" w:color="auto"/>
              <w:left w:val="single" w:sz="4" w:space="0" w:color="auto"/>
              <w:bottom w:val="single" w:sz="4" w:space="0" w:color="auto"/>
              <w:right w:val="single" w:sz="4" w:space="0" w:color="auto"/>
            </w:tcBorders>
            <w:shd w:val="clear" w:color="auto" w:fill="auto"/>
          </w:tcPr>
          <w:p w14:paraId="7C585A96" w14:textId="04527195" w:rsidR="00E253CC" w:rsidRPr="00EA77C4" w:rsidRDefault="007B4D38" w:rsidP="00C24980">
            <w:pPr>
              <w:pStyle w:val="af0"/>
              <w:spacing w:before="0" w:beforeAutospacing="0" w:after="0" w:afterAutospacing="0"/>
              <w:rPr>
                <w:rFonts w:ascii="Cambria" w:hAnsi="Cambria" w:cs="Tahoma"/>
                <w:sz w:val="22"/>
                <w:szCs w:val="22"/>
                <w:lang w:val="uk-UA"/>
              </w:rPr>
            </w:pPr>
            <w:r>
              <w:rPr>
                <w:rFonts w:ascii="Cambria" w:hAnsi="Cambria" w:cs="Tahoma"/>
                <w:sz w:val="22"/>
                <w:szCs w:val="22"/>
                <w:lang w:val="en-US"/>
              </w:rPr>
              <w:lastRenderedPageBreak/>
              <w:t xml:space="preserve">Letter of information, other supporting </w:t>
            </w:r>
            <w:r>
              <w:rPr>
                <w:rFonts w:ascii="Cambria" w:hAnsi="Cambria" w:cs="Tahoma"/>
                <w:sz w:val="22"/>
                <w:szCs w:val="22"/>
                <w:lang w:val="en-US"/>
              </w:rPr>
              <w:lastRenderedPageBreak/>
              <w:t>documents</w:t>
            </w:r>
          </w:p>
        </w:tc>
      </w:tr>
      <w:tr w:rsidR="00E253CC" w:rsidRPr="008A79EB" w14:paraId="35572BA4" w14:textId="77777777" w:rsidTr="00C24980">
        <w:tc>
          <w:tcPr>
            <w:tcW w:w="4506" w:type="dxa"/>
            <w:tcBorders>
              <w:top w:val="single" w:sz="4" w:space="0" w:color="auto"/>
              <w:left w:val="single" w:sz="4" w:space="0" w:color="auto"/>
              <w:bottom w:val="single" w:sz="4" w:space="0" w:color="auto"/>
              <w:right w:val="single" w:sz="4" w:space="0" w:color="auto"/>
            </w:tcBorders>
            <w:shd w:val="clear" w:color="auto" w:fill="auto"/>
          </w:tcPr>
          <w:p w14:paraId="3C73405C" w14:textId="72FBB395" w:rsidR="00E253CC" w:rsidRPr="00EA77C4" w:rsidRDefault="009671D2" w:rsidP="009671D2">
            <w:pPr>
              <w:autoSpaceDE w:val="0"/>
              <w:autoSpaceDN w:val="0"/>
              <w:adjustRightInd w:val="0"/>
              <w:rPr>
                <w:rFonts w:ascii="Cambria" w:hAnsi="Cambria" w:cs="Tahoma"/>
                <w:sz w:val="22"/>
                <w:szCs w:val="22"/>
                <w:lang w:val="uk-UA"/>
              </w:rPr>
            </w:pPr>
            <w:r>
              <w:rPr>
                <w:rFonts w:ascii="Cambria" w:hAnsi="Cambria" w:cs="Tahoma"/>
                <w:sz w:val="22"/>
                <w:szCs w:val="22"/>
                <w:lang w:val="en-US"/>
              </w:rPr>
              <w:lastRenderedPageBreak/>
              <w:t>Providing CVs of the tender member staff that will participate in service performance.</w:t>
            </w:r>
          </w:p>
        </w:tc>
        <w:tc>
          <w:tcPr>
            <w:tcW w:w="4521" w:type="dxa"/>
            <w:tcBorders>
              <w:top w:val="single" w:sz="4" w:space="0" w:color="auto"/>
              <w:left w:val="single" w:sz="4" w:space="0" w:color="auto"/>
              <w:bottom w:val="single" w:sz="4" w:space="0" w:color="auto"/>
              <w:right w:val="single" w:sz="4" w:space="0" w:color="auto"/>
            </w:tcBorders>
            <w:shd w:val="clear" w:color="auto" w:fill="auto"/>
          </w:tcPr>
          <w:p w14:paraId="2C78E789" w14:textId="05135CD2" w:rsidR="00E253CC" w:rsidRPr="007B4D38" w:rsidRDefault="007B4D38" w:rsidP="00C24980">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CV</w:t>
            </w:r>
          </w:p>
        </w:tc>
      </w:tr>
      <w:tr w:rsidR="00E253CC" w:rsidRPr="007B4D38" w14:paraId="5E25C181" w14:textId="77777777" w:rsidTr="00C24980">
        <w:tc>
          <w:tcPr>
            <w:tcW w:w="4506" w:type="dxa"/>
            <w:tcBorders>
              <w:top w:val="single" w:sz="4" w:space="0" w:color="auto"/>
              <w:left w:val="single" w:sz="4" w:space="0" w:color="auto"/>
              <w:bottom w:val="single" w:sz="4" w:space="0" w:color="auto"/>
              <w:right w:val="single" w:sz="4" w:space="0" w:color="auto"/>
            </w:tcBorders>
            <w:shd w:val="clear" w:color="auto" w:fill="auto"/>
          </w:tcPr>
          <w:p w14:paraId="6C32073F" w14:textId="7FA140F6" w:rsidR="00E253CC" w:rsidRPr="009671D2" w:rsidRDefault="009671D2" w:rsidP="009671D2">
            <w:pPr>
              <w:autoSpaceDE w:val="0"/>
              <w:autoSpaceDN w:val="0"/>
              <w:adjustRightInd w:val="0"/>
              <w:rPr>
                <w:rFonts w:ascii="Cambria" w:hAnsi="Cambria" w:cs="Tahoma"/>
                <w:sz w:val="22"/>
                <w:szCs w:val="22"/>
                <w:lang w:val="en-US"/>
              </w:rPr>
            </w:pPr>
            <w:r>
              <w:rPr>
                <w:rFonts w:ascii="Cambria" w:hAnsi="Cambria" w:cs="Tahoma"/>
                <w:sz w:val="22"/>
                <w:szCs w:val="22"/>
                <w:lang w:val="en-US"/>
              </w:rPr>
              <w:t>The application prepared with taking into account the organization’s requirements, inc</w:t>
            </w:r>
            <w:r w:rsidR="00FA1619">
              <w:rPr>
                <w:rFonts w:ascii="Cambria" w:hAnsi="Cambria" w:cs="Tahoma"/>
                <w:sz w:val="22"/>
                <w:szCs w:val="22"/>
                <w:lang w:val="en-US"/>
              </w:rPr>
              <w:t xml:space="preserve">luding </w:t>
            </w:r>
            <w:r>
              <w:rPr>
                <w:rFonts w:ascii="Cambria" w:hAnsi="Cambria" w:cs="Tahoma"/>
                <w:sz w:val="22"/>
                <w:szCs w:val="22"/>
                <w:lang w:val="en-US"/>
              </w:rPr>
              <w:t>indicating the type of the audit with reference to relevant ISA.</w:t>
            </w:r>
          </w:p>
        </w:tc>
        <w:tc>
          <w:tcPr>
            <w:tcW w:w="4521" w:type="dxa"/>
            <w:tcBorders>
              <w:top w:val="single" w:sz="4" w:space="0" w:color="auto"/>
              <w:left w:val="single" w:sz="4" w:space="0" w:color="auto"/>
              <w:bottom w:val="single" w:sz="4" w:space="0" w:color="auto"/>
              <w:right w:val="single" w:sz="4" w:space="0" w:color="auto"/>
            </w:tcBorders>
            <w:shd w:val="clear" w:color="auto" w:fill="auto"/>
          </w:tcPr>
          <w:p w14:paraId="564CDF77" w14:textId="79BE362E" w:rsidR="00E253CC" w:rsidRPr="007B4D38" w:rsidRDefault="007B4D38" w:rsidP="007B4D38">
            <w:pPr>
              <w:pStyle w:val="af0"/>
              <w:spacing w:before="0" w:beforeAutospacing="0" w:after="0" w:afterAutospacing="0"/>
              <w:rPr>
                <w:rFonts w:ascii="Cambria" w:hAnsi="Cambria" w:cs="Tahoma"/>
                <w:sz w:val="22"/>
                <w:szCs w:val="22"/>
                <w:lang w:val="uk-UA"/>
              </w:rPr>
            </w:pPr>
            <w:r>
              <w:rPr>
                <w:rFonts w:ascii="Cambria" w:hAnsi="Cambria" w:cs="Tahoma"/>
                <w:sz w:val="22"/>
                <w:szCs w:val="22"/>
                <w:lang w:val="en-US"/>
              </w:rPr>
              <w:t>Pricing</w:t>
            </w:r>
            <w:r w:rsidRPr="007B4D38">
              <w:rPr>
                <w:rFonts w:ascii="Cambria" w:hAnsi="Cambria" w:cs="Tahoma"/>
                <w:sz w:val="22"/>
                <w:szCs w:val="22"/>
                <w:lang w:val="uk-UA"/>
              </w:rPr>
              <w:t xml:space="preserve"> </w:t>
            </w:r>
            <w:r>
              <w:rPr>
                <w:rFonts w:ascii="Cambria" w:hAnsi="Cambria" w:cs="Tahoma"/>
                <w:sz w:val="22"/>
                <w:szCs w:val="22"/>
                <w:lang w:val="en-US"/>
              </w:rPr>
              <w:t>proposal</w:t>
            </w:r>
            <w:r w:rsidRPr="007B4D38">
              <w:rPr>
                <w:rFonts w:ascii="Cambria" w:hAnsi="Cambria" w:cs="Tahoma"/>
                <w:sz w:val="22"/>
                <w:szCs w:val="22"/>
                <w:lang w:val="uk-UA"/>
              </w:rPr>
              <w:t xml:space="preserve"> (</w:t>
            </w:r>
            <w:r>
              <w:rPr>
                <w:rFonts w:ascii="Cambria" w:hAnsi="Cambria" w:cs="Tahoma"/>
                <w:sz w:val="22"/>
                <w:szCs w:val="22"/>
                <w:lang w:val="en-US"/>
              </w:rPr>
              <w:t>commercial</w:t>
            </w:r>
            <w:r w:rsidRPr="007B4D38">
              <w:rPr>
                <w:rFonts w:ascii="Cambria" w:hAnsi="Cambria" w:cs="Tahoma"/>
                <w:sz w:val="22"/>
                <w:szCs w:val="22"/>
                <w:lang w:val="uk-UA"/>
              </w:rPr>
              <w:t xml:space="preserve">), </w:t>
            </w:r>
            <w:r>
              <w:rPr>
                <w:rFonts w:ascii="Cambria" w:hAnsi="Cambria" w:cs="Tahoma"/>
                <w:sz w:val="22"/>
                <w:szCs w:val="22"/>
                <w:lang w:val="en-US"/>
              </w:rPr>
              <w:t>letter of information</w:t>
            </w:r>
          </w:p>
        </w:tc>
      </w:tr>
    </w:tbl>
    <w:p w14:paraId="697D5391" w14:textId="77777777" w:rsidR="00E253CC" w:rsidRDefault="00E253CC" w:rsidP="00E253CC">
      <w:pPr>
        <w:tabs>
          <w:tab w:val="left" w:pos="2961"/>
        </w:tabs>
        <w:rPr>
          <w:rFonts w:ascii="Cambria" w:hAnsi="Cambria"/>
          <w:sz w:val="22"/>
          <w:szCs w:val="22"/>
          <w:lang w:val="uk-UA"/>
        </w:rPr>
      </w:pPr>
    </w:p>
    <w:sectPr w:rsidR="00E253CC" w:rsidSect="00211B5D">
      <w:headerReference w:type="even" r:id="rId9"/>
      <w:headerReference w:type="default" r:id="rId10"/>
      <w:footerReference w:type="even" r:id="rId11"/>
      <w:footerReference w:type="default" r:id="rId12"/>
      <w:headerReference w:type="first" r:id="rId13"/>
      <w:footerReference w:type="first" r:id="rId14"/>
      <w:pgSz w:w="11906" w:h="16838"/>
      <w:pgMar w:top="1985" w:right="1286" w:bottom="443" w:left="1620" w:header="142" w:footer="38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79B1A0" w14:textId="77777777" w:rsidR="002677E8" w:rsidRDefault="002677E8">
      <w:r>
        <w:separator/>
      </w:r>
    </w:p>
  </w:endnote>
  <w:endnote w:type="continuationSeparator" w:id="0">
    <w:p w14:paraId="523D9682" w14:textId="77777777" w:rsidR="002677E8" w:rsidRDefault="002677E8">
      <w:r>
        <w:continuationSeparator/>
      </w:r>
    </w:p>
  </w:endnote>
  <w:endnote w:id="1">
    <w:p w14:paraId="42590EC1" w14:textId="17D2326D" w:rsidR="00A532C5" w:rsidRDefault="00A532C5">
      <w:pPr>
        <w:pStyle w:val="af1"/>
        <w:rPr>
          <w:lang w:val="en-US"/>
        </w:rPr>
      </w:pPr>
      <w:r>
        <w:rPr>
          <w:rStyle w:val="af3"/>
        </w:rPr>
        <w:endnoteRef/>
      </w:r>
      <w:r w:rsidRPr="00A532C5">
        <w:rPr>
          <w:lang w:val="en-US"/>
        </w:rPr>
        <w:t xml:space="preserve"> Inconsistency of the tender offe</w:t>
      </w:r>
      <w:r>
        <w:rPr>
          <w:lang w:val="en-US"/>
        </w:rPr>
        <w:t>r</w:t>
      </w:r>
      <w:r w:rsidRPr="00A532C5">
        <w:rPr>
          <w:lang w:val="en-US"/>
        </w:rPr>
        <w:t xml:space="preserve"> </w:t>
      </w:r>
      <w:r>
        <w:rPr>
          <w:lang w:val="en-US"/>
        </w:rPr>
        <w:t xml:space="preserve">in </w:t>
      </w:r>
      <w:r w:rsidRPr="00A532C5">
        <w:rPr>
          <w:lang w:val="en-US"/>
        </w:rPr>
        <w:t>at least one of the qualification requirements lead</w:t>
      </w:r>
      <w:r>
        <w:rPr>
          <w:lang w:val="en-US"/>
        </w:rPr>
        <w:t xml:space="preserve">s to automatic disqualification </w:t>
      </w:r>
      <w:r w:rsidRPr="00A532C5">
        <w:rPr>
          <w:lang w:val="en-US"/>
        </w:rPr>
        <w:t>of such tender offer.</w:t>
      </w:r>
    </w:p>
    <w:p w14:paraId="442127CD" w14:textId="77777777" w:rsidR="007B4D38" w:rsidRDefault="007B4D38">
      <w:pPr>
        <w:pStyle w:val="af1"/>
        <w:rPr>
          <w:lang w:val="en-US"/>
        </w:rPr>
      </w:pPr>
    </w:p>
    <w:p w14:paraId="388489E3" w14:textId="7F074A19" w:rsidR="009671D2" w:rsidRDefault="009671D2" w:rsidP="007B4D38">
      <w:pPr>
        <w:pStyle w:val="af0"/>
        <w:spacing w:before="0" w:beforeAutospacing="0" w:after="0" w:afterAutospacing="0"/>
        <w:jc w:val="both"/>
        <w:rPr>
          <w:rFonts w:ascii="Cambria" w:hAnsi="Cambria" w:cs="Tahoma"/>
          <w:b/>
          <w:sz w:val="22"/>
          <w:szCs w:val="22"/>
          <w:lang w:val="en-US"/>
        </w:rPr>
      </w:pPr>
      <w:r w:rsidRPr="009671D2">
        <w:rPr>
          <w:rFonts w:ascii="Cambria" w:hAnsi="Cambria" w:cs="Tahoma"/>
          <w:b/>
          <w:sz w:val="22"/>
          <w:szCs w:val="22"/>
          <w:lang w:val="en-US"/>
        </w:rPr>
        <w:t xml:space="preserve">Criteria for evaluation of bids </w:t>
      </w:r>
      <w:r>
        <w:rPr>
          <w:rFonts w:ascii="Cambria" w:hAnsi="Cambria" w:cs="Tahoma"/>
          <w:b/>
          <w:sz w:val="22"/>
          <w:szCs w:val="22"/>
          <w:lang w:val="en-US"/>
        </w:rPr>
        <w:t xml:space="preserve">that </w:t>
      </w:r>
      <w:r w:rsidRPr="009671D2">
        <w:rPr>
          <w:rFonts w:ascii="Cambria" w:hAnsi="Cambria" w:cs="Tahoma"/>
          <w:b/>
          <w:sz w:val="22"/>
          <w:szCs w:val="22"/>
          <w:lang w:val="en-US"/>
        </w:rPr>
        <w:t>meet the required specifications and qualification requirements, and their weight</w:t>
      </w:r>
      <w:r w:rsidR="00317871">
        <w:rPr>
          <w:rFonts w:ascii="Cambria" w:hAnsi="Cambria" w:cs="Tahoma"/>
          <w:b/>
          <w:sz w:val="22"/>
          <w:szCs w:val="22"/>
          <w:lang w:val="en-US"/>
        </w:rPr>
        <w:t xml:space="preserve"> coefficient</w:t>
      </w:r>
      <w:r w:rsidRPr="009671D2">
        <w:rPr>
          <w:rFonts w:ascii="Cambria" w:hAnsi="Cambria" w:cs="Tahoma"/>
          <w:b/>
          <w:sz w:val="22"/>
          <w:szCs w:val="22"/>
          <w:lang w:val="en-US"/>
        </w:rPr>
        <w:t>s:</w:t>
      </w:r>
    </w:p>
    <w:p w14:paraId="68037637" w14:textId="77777777" w:rsidR="007B4D38" w:rsidRPr="00C0238D" w:rsidRDefault="007B4D38" w:rsidP="007B4D38">
      <w:pPr>
        <w:ind w:left="567"/>
        <w:jc w:val="both"/>
        <w:rPr>
          <w:rFonts w:ascii="Tahoma" w:hAnsi="Tahoma" w:cs="Tahoma"/>
          <w:sz w:val="22"/>
          <w:szCs w:val="22"/>
          <w:lang w:val="uk-U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8"/>
        <w:gridCol w:w="5324"/>
        <w:gridCol w:w="1491"/>
        <w:gridCol w:w="2053"/>
      </w:tblGrid>
      <w:tr w:rsidR="007B4D38" w:rsidRPr="00317871" w14:paraId="39141E4C" w14:textId="77777777" w:rsidTr="00026228">
        <w:trPr>
          <w:trHeight w:val="1192"/>
          <w:tblHeader/>
        </w:trPr>
        <w:tc>
          <w:tcPr>
            <w:tcW w:w="488" w:type="dxa"/>
            <w:shd w:val="pct15" w:color="auto" w:fill="auto"/>
          </w:tcPr>
          <w:p w14:paraId="67DB0B53" w14:textId="77777777" w:rsidR="007B4D38" w:rsidRPr="00EA77C4" w:rsidRDefault="007B4D38" w:rsidP="00026228">
            <w:pPr>
              <w:pStyle w:val="af0"/>
              <w:spacing w:before="0" w:beforeAutospacing="0" w:after="0" w:afterAutospacing="0"/>
              <w:rPr>
                <w:rFonts w:ascii="Cambria" w:hAnsi="Cambria" w:cs="Tahoma"/>
                <w:b/>
                <w:sz w:val="22"/>
                <w:szCs w:val="22"/>
                <w:lang w:val="uk-UA"/>
              </w:rPr>
            </w:pPr>
            <w:r w:rsidRPr="00EA77C4">
              <w:rPr>
                <w:rFonts w:ascii="Cambria" w:hAnsi="Cambria" w:cs="Tahoma"/>
                <w:b/>
                <w:sz w:val="22"/>
                <w:szCs w:val="22"/>
                <w:lang w:val="uk-UA"/>
              </w:rPr>
              <w:br w:type="page"/>
              <w:t>№</w:t>
            </w:r>
          </w:p>
        </w:tc>
        <w:tc>
          <w:tcPr>
            <w:tcW w:w="5324" w:type="dxa"/>
            <w:shd w:val="pct15" w:color="auto" w:fill="auto"/>
          </w:tcPr>
          <w:p w14:paraId="594E5CD9" w14:textId="5D5EB288" w:rsidR="007B4D38" w:rsidRPr="00EA77C4" w:rsidRDefault="00317871" w:rsidP="00026228">
            <w:pPr>
              <w:pStyle w:val="af0"/>
              <w:spacing w:before="0" w:beforeAutospacing="0" w:after="0" w:afterAutospacing="0"/>
              <w:rPr>
                <w:rFonts w:ascii="Cambria" w:hAnsi="Cambria" w:cs="Tahoma"/>
                <w:b/>
                <w:sz w:val="22"/>
                <w:szCs w:val="22"/>
                <w:lang w:val="uk-UA"/>
              </w:rPr>
            </w:pPr>
            <w:r>
              <w:rPr>
                <w:rFonts w:ascii="Cambria" w:hAnsi="Cambria" w:cs="Tahoma"/>
                <w:b/>
                <w:sz w:val="22"/>
                <w:szCs w:val="22"/>
                <w:lang w:val="en-US"/>
              </w:rPr>
              <w:t>Criteria for evaluation</w:t>
            </w:r>
            <w:r w:rsidR="007B4D38" w:rsidRPr="00EA77C4">
              <w:rPr>
                <w:rStyle w:val="af3"/>
                <w:rFonts w:ascii="Cambria" w:hAnsi="Cambria" w:cs="Tahoma"/>
                <w:b/>
                <w:sz w:val="22"/>
                <w:szCs w:val="22"/>
                <w:lang w:val="uk-UA"/>
              </w:rPr>
              <w:endnoteRef/>
            </w:r>
          </w:p>
        </w:tc>
        <w:tc>
          <w:tcPr>
            <w:tcW w:w="1491" w:type="dxa"/>
            <w:shd w:val="pct15" w:color="auto" w:fill="auto"/>
          </w:tcPr>
          <w:p w14:paraId="2E4CC7AD" w14:textId="17A9A370" w:rsidR="007B4D38" w:rsidRPr="00317871" w:rsidRDefault="00317871" w:rsidP="00026228">
            <w:pPr>
              <w:pStyle w:val="af0"/>
              <w:spacing w:before="0" w:beforeAutospacing="0" w:after="0" w:afterAutospacing="0"/>
              <w:rPr>
                <w:rFonts w:ascii="Cambria" w:hAnsi="Cambria" w:cs="Tahoma"/>
                <w:b/>
                <w:sz w:val="22"/>
                <w:szCs w:val="22"/>
                <w:lang w:val="en-US"/>
              </w:rPr>
            </w:pPr>
            <w:r>
              <w:rPr>
                <w:rFonts w:ascii="Cambria" w:hAnsi="Cambria" w:cs="Tahoma"/>
                <w:b/>
                <w:sz w:val="22"/>
                <w:szCs w:val="22"/>
                <w:lang w:val="en-US"/>
              </w:rPr>
              <w:t>Weight coefficient</w:t>
            </w:r>
          </w:p>
        </w:tc>
        <w:tc>
          <w:tcPr>
            <w:tcW w:w="2053" w:type="dxa"/>
            <w:shd w:val="pct15" w:color="auto" w:fill="auto"/>
          </w:tcPr>
          <w:p w14:paraId="5294FF54" w14:textId="7086E7E2" w:rsidR="007B4D38" w:rsidRPr="00317871" w:rsidRDefault="00317871" w:rsidP="00026228">
            <w:pPr>
              <w:pStyle w:val="af0"/>
              <w:spacing w:before="0" w:beforeAutospacing="0" w:after="0" w:afterAutospacing="0"/>
              <w:rPr>
                <w:rFonts w:ascii="Cambria" w:hAnsi="Cambria" w:cs="Tahoma"/>
                <w:b/>
                <w:sz w:val="22"/>
                <w:szCs w:val="22"/>
                <w:lang w:val="en-US"/>
              </w:rPr>
            </w:pPr>
            <w:r>
              <w:rPr>
                <w:rFonts w:ascii="Cambria" w:hAnsi="Cambria" w:cs="Tahoma"/>
                <w:b/>
                <w:sz w:val="22"/>
                <w:szCs w:val="22"/>
                <w:lang w:val="en-US"/>
              </w:rPr>
              <w:t>Documents confirming compliance with the criteria</w:t>
            </w:r>
          </w:p>
        </w:tc>
      </w:tr>
      <w:tr w:rsidR="007B4D38" w:rsidRPr="00653567" w14:paraId="0054DC98" w14:textId="77777777" w:rsidTr="00026228">
        <w:tc>
          <w:tcPr>
            <w:tcW w:w="488" w:type="dxa"/>
            <w:shd w:val="clear" w:color="auto" w:fill="auto"/>
          </w:tcPr>
          <w:p w14:paraId="53DB08D9" w14:textId="77777777" w:rsidR="007B4D38" w:rsidRPr="00EA77C4" w:rsidRDefault="007B4D38" w:rsidP="007B4D38">
            <w:pPr>
              <w:pStyle w:val="af0"/>
              <w:numPr>
                <w:ilvl w:val="0"/>
                <w:numId w:val="6"/>
              </w:numPr>
              <w:spacing w:before="0" w:beforeAutospacing="0" w:after="0" w:afterAutospacing="0"/>
              <w:ind w:left="0" w:firstLine="0"/>
              <w:rPr>
                <w:rFonts w:ascii="Cambria" w:hAnsi="Cambria" w:cs="Tahoma"/>
                <w:b/>
                <w:sz w:val="22"/>
                <w:szCs w:val="22"/>
                <w:lang w:val="uk-UA"/>
              </w:rPr>
            </w:pPr>
          </w:p>
        </w:tc>
        <w:tc>
          <w:tcPr>
            <w:tcW w:w="5324" w:type="dxa"/>
            <w:shd w:val="clear" w:color="auto" w:fill="auto"/>
          </w:tcPr>
          <w:p w14:paraId="027ACDA7" w14:textId="721E5460" w:rsidR="00317871" w:rsidRDefault="00317871" w:rsidP="00026228">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The cost of auditor services offered</w:t>
            </w:r>
            <w:r w:rsidR="00FA1619">
              <w:rPr>
                <w:rFonts w:ascii="Cambria" w:hAnsi="Cambria" w:cs="Tahoma"/>
                <w:sz w:val="22"/>
                <w:szCs w:val="22"/>
                <w:lang w:val="en-US"/>
              </w:rPr>
              <w:t>.</w:t>
            </w:r>
          </w:p>
          <w:p w14:paraId="14EF525D" w14:textId="22040EA6" w:rsidR="007B4D38" w:rsidRPr="00EA77C4" w:rsidRDefault="007B4D38" w:rsidP="00026228">
            <w:pPr>
              <w:pStyle w:val="af0"/>
              <w:spacing w:before="0" w:beforeAutospacing="0" w:after="0" w:afterAutospacing="0"/>
              <w:rPr>
                <w:rFonts w:ascii="Cambria" w:hAnsi="Cambria" w:cs="Tahoma"/>
                <w:sz w:val="22"/>
                <w:szCs w:val="22"/>
                <w:lang w:val="uk-UA"/>
              </w:rPr>
            </w:pPr>
          </w:p>
        </w:tc>
        <w:tc>
          <w:tcPr>
            <w:tcW w:w="1491" w:type="dxa"/>
            <w:shd w:val="clear" w:color="auto" w:fill="auto"/>
          </w:tcPr>
          <w:p w14:paraId="3C3771FB" w14:textId="77777777" w:rsidR="007B4D38" w:rsidRPr="00EA77C4" w:rsidRDefault="007B4D38" w:rsidP="00026228">
            <w:pPr>
              <w:pStyle w:val="af0"/>
              <w:spacing w:before="0" w:beforeAutospacing="0" w:after="0" w:afterAutospacing="0"/>
              <w:jc w:val="center"/>
              <w:rPr>
                <w:rFonts w:ascii="Cambria" w:hAnsi="Cambria" w:cs="Tahoma"/>
                <w:sz w:val="22"/>
                <w:szCs w:val="22"/>
                <w:lang w:val="uk-UA"/>
              </w:rPr>
            </w:pPr>
            <w:r w:rsidRPr="00EA77C4">
              <w:rPr>
                <w:rFonts w:ascii="Cambria" w:hAnsi="Cambria" w:cs="Tahoma"/>
                <w:sz w:val="22"/>
                <w:szCs w:val="22"/>
                <w:lang w:val="uk-UA"/>
              </w:rPr>
              <w:t>50%</w:t>
            </w:r>
          </w:p>
        </w:tc>
        <w:tc>
          <w:tcPr>
            <w:tcW w:w="2053" w:type="dxa"/>
          </w:tcPr>
          <w:p w14:paraId="361C8CDD" w14:textId="0AC51ADB" w:rsidR="007B4D38" w:rsidRPr="005F05C2" w:rsidRDefault="00317871" w:rsidP="00026228">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Pricing</w:t>
            </w:r>
            <w:r w:rsidRPr="007B4D38">
              <w:rPr>
                <w:rFonts w:ascii="Cambria" w:hAnsi="Cambria" w:cs="Tahoma"/>
                <w:sz w:val="22"/>
                <w:szCs w:val="22"/>
                <w:lang w:val="uk-UA"/>
              </w:rPr>
              <w:t xml:space="preserve"> </w:t>
            </w:r>
            <w:r>
              <w:rPr>
                <w:rFonts w:ascii="Cambria" w:hAnsi="Cambria" w:cs="Tahoma"/>
                <w:sz w:val="22"/>
                <w:szCs w:val="22"/>
                <w:lang w:val="en-US"/>
              </w:rPr>
              <w:t>proposal</w:t>
            </w:r>
            <w:r w:rsidRPr="007B4D38">
              <w:rPr>
                <w:rFonts w:ascii="Cambria" w:hAnsi="Cambria" w:cs="Tahoma"/>
                <w:sz w:val="22"/>
                <w:szCs w:val="22"/>
                <w:lang w:val="uk-UA"/>
              </w:rPr>
              <w:t xml:space="preserve"> (</w:t>
            </w:r>
            <w:r>
              <w:rPr>
                <w:rFonts w:ascii="Cambria" w:hAnsi="Cambria" w:cs="Tahoma"/>
                <w:sz w:val="22"/>
                <w:szCs w:val="22"/>
                <w:lang w:val="en-US"/>
              </w:rPr>
              <w:t>commercial</w:t>
            </w:r>
            <w:r w:rsidR="005F05C2">
              <w:rPr>
                <w:rFonts w:ascii="Cambria" w:hAnsi="Cambria" w:cs="Tahoma"/>
                <w:sz w:val="22"/>
                <w:szCs w:val="22"/>
                <w:lang w:val="uk-UA"/>
              </w:rPr>
              <w:t>)</w:t>
            </w:r>
          </w:p>
        </w:tc>
      </w:tr>
      <w:tr w:rsidR="007B4D38" w:rsidRPr="00317871" w14:paraId="6F5ECA10" w14:textId="77777777" w:rsidTr="00026228">
        <w:tc>
          <w:tcPr>
            <w:tcW w:w="488" w:type="dxa"/>
            <w:shd w:val="clear" w:color="auto" w:fill="auto"/>
          </w:tcPr>
          <w:p w14:paraId="529F72AF" w14:textId="77777777" w:rsidR="007B4D38" w:rsidRPr="00EA77C4" w:rsidRDefault="007B4D38" w:rsidP="007B4D38">
            <w:pPr>
              <w:pStyle w:val="af0"/>
              <w:numPr>
                <w:ilvl w:val="0"/>
                <w:numId w:val="6"/>
              </w:numPr>
              <w:spacing w:before="0" w:beforeAutospacing="0" w:after="0" w:afterAutospacing="0"/>
              <w:ind w:left="0" w:firstLine="0"/>
              <w:rPr>
                <w:rFonts w:ascii="Cambria" w:hAnsi="Cambria" w:cs="Tahoma"/>
                <w:b/>
                <w:sz w:val="22"/>
                <w:szCs w:val="22"/>
                <w:lang w:val="uk-UA"/>
              </w:rPr>
            </w:pPr>
          </w:p>
        </w:tc>
        <w:tc>
          <w:tcPr>
            <w:tcW w:w="5324" w:type="dxa"/>
            <w:shd w:val="clear" w:color="auto" w:fill="auto"/>
          </w:tcPr>
          <w:p w14:paraId="174B96B0" w14:textId="77777777" w:rsidR="00317871" w:rsidRDefault="00317871" w:rsidP="00026228">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P</w:t>
            </w:r>
            <w:r w:rsidRPr="00317871">
              <w:rPr>
                <w:rFonts w:ascii="Cambria" w:hAnsi="Cambria" w:cs="Tahoma"/>
                <w:sz w:val="22"/>
                <w:szCs w:val="22"/>
                <w:lang w:val="en-US"/>
              </w:rPr>
              <w:t xml:space="preserve">ositive conclusion of the Audit Chamber of Ukraine on the results of external quality control </w:t>
            </w:r>
          </w:p>
          <w:p w14:paraId="49FF77A5" w14:textId="0A72D33C" w:rsidR="007B4D38" w:rsidRPr="00EA77C4" w:rsidRDefault="00317871" w:rsidP="00317871">
            <w:pPr>
              <w:pStyle w:val="af0"/>
              <w:spacing w:before="0" w:beforeAutospacing="0" w:after="0" w:afterAutospacing="0"/>
              <w:rPr>
                <w:rFonts w:ascii="Cambria" w:hAnsi="Cambria" w:cs="Tahoma"/>
                <w:sz w:val="22"/>
                <w:szCs w:val="22"/>
                <w:lang w:val="uk-UA"/>
              </w:rPr>
            </w:pPr>
            <w:proofErr w:type="gramStart"/>
            <w:r w:rsidRPr="00317871">
              <w:rPr>
                <w:rFonts w:ascii="Cambria" w:hAnsi="Cambria" w:cs="Tahoma"/>
                <w:sz w:val="22"/>
                <w:szCs w:val="22"/>
                <w:lang w:val="en-US"/>
              </w:rPr>
              <w:t>of</w:t>
            </w:r>
            <w:proofErr w:type="gramEnd"/>
            <w:r w:rsidRPr="00317871">
              <w:rPr>
                <w:rFonts w:ascii="Cambria" w:hAnsi="Cambria" w:cs="Tahoma"/>
                <w:sz w:val="22"/>
                <w:szCs w:val="22"/>
                <w:lang w:val="en-US"/>
              </w:rPr>
              <w:t xml:space="preserve"> professional services </w:t>
            </w:r>
            <w:r>
              <w:rPr>
                <w:rFonts w:ascii="Cambria" w:hAnsi="Cambria" w:cs="Tahoma"/>
                <w:sz w:val="22"/>
                <w:szCs w:val="22"/>
                <w:lang w:val="en-US"/>
              </w:rPr>
              <w:t>valid for</w:t>
            </w:r>
            <w:r w:rsidRPr="00317871">
              <w:rPr>
                <w:rFonts w:ascii="Cambria" w:hAnsi="Cambria" w:cs="Tahoma"/>
                <w:sz w:val="22"/>
                <w:szCs w:val="22"/>
                <w:lang w:val="en-US"/>
              </w:rPr>
              <w:t xml:space="preserve"> the date of  documents submission for this tender</w:t>
            </w:r>
            <w:r w:rsidR="00FA1619">
              <w:rPr>
                <w:rFonts w:ascii="Cambria" w:hAnsi="Cambria" w:cs="Tahoma"/>
                <w:sz w:val="22"/>
                <w:szCs w:val="22"/>
                <w:lang w:val="en-US"/>
              </w:rPr>
              <w:t>.</w:t>
            </w:r>
          </w:p>
        </w:tc>
        <w:tc>
          <w:tcPr>
            <w:tcW w:w="1491" w:type="dxa"/>
            <w:shd w:val="clear" w:color="auto" w:fill="auto"/>
          </w:tcPr>
          <w:p w14:paraId="689DD586" w14:textId="77777777" w:rsidR="007B4D38" w:rsidRPr="00EA77C4" w:rsidRDefault="007B4D38" w:rsidP="00026228">
            <w:pPr>
              <w:pStyle w:val="af0"/>
              <w:spacing w:before="0" w:beforeAutospacing="0" w:after="0" w:afterAutospacing="0"/>
              <w:jc w:val="center"/>
              <w:rPr>
                <w:rFonts w:ascii="Cambria" w:hAnsi="Cambria" w:cs="Tahoma"/>
                <w:sz w:val="22"/>
                <w:szCs w:val="22"/>
                <w:lang w:val="uk-UA"/>
              </w:rPr>
            </w:pPr>
            <w:r w:rsidRPr="00EA77C4">
              <w:rPr>
                <w:rFonts w:ascii="Cambria" w:hAnsi="Cambria" w:cs="Tahoma"/>
                <w:sz w:val="22"/>
                <w:szCs w:val="22"/>
                <w:lang w:val="uk-UA"/>
              </w:rPr>
              <w:t>20%</w:t>
            </w:r>
          </w:p>
        </w:tc>
        <w:tc>
          <w:tcPr>
            <w:tcW w:w="2053" w:type="dxa"/>
          </w:tcPr>
          <w:p w14:paraId="0A1554B1" w14:textId="49A2BF0F" w:rsidR="007B4D38" w:rsidRPr="00EA77C4" w:rsidRDefault="00317871" w:rsidP="00026228">
            <w:pPr>
              <w:pStyle w:val="af0"/>
              <w:spacing w:before="0" w:beforeAutospacing="0" w:after="0" w:afterAutospacing="0"/>
              <w:rPr>
                <w:rFonts w:ascii="Cambria" w:hAnsi="Cambria" w:cs="Tahoma"/>
                <w:sz w:val="22"/>
                <w:szCs w:val="22"/>
                <w:lang w:val="uk-UA"/>
              </w:rPr>
            </w:pPr>
            <w:r>
              <w:rPr>
                <w:rFonts w:ascii="Cambria" w:hAnsi="Cambria" w:cs="Tahoma"/>
                <w:sz w:val="22"/>
                <w:szCs w:val="22"/>
                <w:lang w:val="en-US"/>
              </w:rPr>
              <w:t>Copy</w:t>
            </w:r>
            <w:r w:rsidRPr="00317871">
              <w:rPr>
                <w:rFonts w:ascii="Cambria" w:hAnsi="Cambria" w:cs="Tahoma"/>
                <w:sz w:val="22"/>
                <w:szCs w:val="22"/>
                <w:lang w:val="uk-UA"/>
              </w:rPr>
              <w:t xml:space="preserve"> </w:t>
            </w:r>
            <w:r>
              <w:rPr>
                <w:rFonts w:ascii="Cambria" w:hAnsi="Cambria" w:cs="Tahoma"/>
                <w:sz w:val="22"/>
                <w:szCs w:val="22"/>
                <w:lang w:val="en-US"/>
              </w:rPr>
              <w:t>of</w:t>
            </w:r>
            <w:r w:rsidRPr="00317871">
              <w:rPr>
                <w:rFonts w:ascii="Cambria" w:hAnsi="Cambria" w:cs="Tahoma"/>
                <w:sz w:val="22"/>
                <w:szCs w:val="22"/>
                <w:lang w:val="uk-UA"/>
              </w:rPr>
              <w:t xml:space="preserve"> </w:t>
            </w:r>
            <w:r w:rsidRPr="00317871">
              <w:rPr>
                <w:rFonts w:ascii="Cambria" w:hAnsi="Cambria" w:cs="Tahoma"/>
                <w:sz w:val="22"/>
                <w:szCs w:val="22"/>
                <w:lang w:val="en-US"/>
              </w:rPr>
              <w:t>Audit Chamber of Ukraine</w:t>
            </w:r>
            <w:r>
              <w:rPr>
                <w:rFonts w:ascii="Cambria" w:hAnsi="Cambria" w:cs="Tahoma"/>
                <w:sz w:val="22"/>
                <w:szCs w:val="22"/>
                <w:lang w:val="en-US"/>
              </w:rPr>
              <w:t xml:space="preserve"> conclusion</w:t>
            </w:r>
          </w:p>
        </w:tc>
      </w:tr>
      <w:tr w:rsidR="007B4D38" w:rsidRPr="00653567" w14:paraId="7134A6E4" w14:textId="77777777" w:rsidTr="00026228">
        <w:tc>
          <w:tcPr>
            <w:tcW w:w="488" w:type="dxa"/>
            <w:shd w:val="clear" w:color="auto" w:fill="auto"/>
          </w:tcPr>
          <w:p w14:paraId="227AB7C2" w14:textId="77777777" w:rsidR="007B4D38" w:rsidRPr="00EA77C4" w:rsidRDefault="007B4D38" w:rsidP="007B4D38">
            <w:pPr>
              <w:pStyle w:val="af0"/>
              <w:numPr>
                <w:ilvl w:val="0"/>
                <w:numId w:val="6"/>
              </w:numPr>
              <w:spacing w:before="0" w:beforeAutospacing="0" w:after="0" w:afterAutospacing="0"/>
              <w:ind w:left="0" w:firstLine="0"/>
              <w:rPr>
                <w:rFonts w:ascii="Cambria" w:hAnsi="Cambria" w:cs="Tahoma"/>
                <w:b/>
                <w:sz w:val="22"/>
                <w:szCs w:val="22"/>
                <w:lang w:val="uk-UA"/>
              </w:rPr>
            </w:pPr>
          </w:p>
        </w:tc>
        <w:tc>
          <w:tcPr>
            <w:tcW w:w="5324" w:type="dxa"/>
            <w:shd w:val="clear" w:color="auto" w:fill="auto"/>
          </w:tcPr>
          <w:p w14:paraId="58E84F30" w14:textId="3E420B05" w:rsidR="007B4D38" w:rsidRPr="00FA1619" w:rsidRDefault="00317871" w:rsidP="00026228">
            <w:pPr>
              <w:pStyle w:val="af0"/>
              <w:spacing w:before="0" w:beforeAutospacing="0" w:after="0" w:afterAutospacing="0"/>
              <w:rPr>
                <w:rFonts w:ascii="Cambria" w:hAnsi="Cambria" w:cs="Tahoma"/>
                <w:sz w:val="22"/>
                <w:szCs w:val="22"/>
                <w:lang w:val="en-US"/>
              </w:rPr>
            </w:pPr>
            <w:r w:rsidRPr="00317871">
              <w:rPr>
                <w:rFonts w:ascii="Cambria" w:hAnsi="Cambria" w:cs="Tahoma"/>
                <w:sz w:val="22"/>
                <w:szCs w:val="22"/>
                <w:lang w:val="en-US"/>
              </w:rPr>
              <w:t xml:space="preserve">Professional qualifications of the external auditor, </w:t>
            </w:r>
            <w:r w:rsidR="00FA1619">
              <w:rPr>
                <w:rFonts w:ascii="Cambria" w:hAnsi="Cambria" w:cs="Tahoma"/>
                <w:sz w:val="22"/>
                <w:szCs w:val="22"/>
                <w:lang w:val="en-US"/>
              </w:rPr>
              <w:t>who is offered for the task</w:t>
            </w:r>
            <w:r w:rsidRPr="00317871">
              <w:rPr>
                <w:rFonts w:ascii="Cambria" w:hAnsi="Cambria" w:cs="Tahoma"/>
                <w:sz w:val="22"/>
                <w:szCs w:val="22"/>
                <w:lang w:val="en-US"/>
              </w:rPr>
              <w:t>, confirmed by the</w:t>
            </w:r>
            <w:r w:rsidR="00FA1619">
              <w:rPr>
                <w:rFonts w:ascii="Cambria" w:hAnsi="Cambria" w:cs="Tahoma"/>
                <w:sz w:val="22"/>
                <w:szCs w:val="22"/>
                <w:lang w:val="en-US"/>
              </w:rPr>
              <w:t xml:space="preserve"> corresponding</w:t>
            </w:r>
            <w:r w:rsidRPr="00317871">
              <w:rPr>
                <w:rFonts w:ascii="Cambria" w:hAnsi="Cambria" w:cs="Tahoma"/>
                <w:sz w:val="22"/>
                <w:szCs w:val="22"/>
                <w:lang w:val="en-US"/>
              </w:rPr>
              <w:t xml:space="preserve"> </w:t>
            </w:r>
            <w:r w:rsidR="00FA1619">
              <w:rPr>
                <w:rFonts w:ascii="Cambria" w:hAnsi="Cambria" w:cs="Tahoma"/>
                <w:sz w:val="22"/>
                <w:szCs w:val="22"/>
                <w:lang w:val="en-US"/>
              </w:rPr>
              <w:t>current</w:t>
            </w:r>
            <w:r w:rsidRPr="00317871">
              <w:rPr>
                <w:rFonts w:ascii="Cambria" w:hAnsi="Cambria" w:cs="Tahoma"/>
                <w:sz w:val="22"/>
                <w:szCs w:val="22"/>
                <w:lang w:val="en-US"/>
              </w:rPr>
              <w:t xml:space="preserve"> certificates.</w:t>
            </w:r>
          </w:p>
        </w:tc>
        <w:tc>
          <w:tcPr>
            <w:tcW w:w="1491" w:type="dxa"/>
            <w:shd w:val="clear" w:color="auto" w:fill="auto"/>
          </w:tcPr>
          <w:p w14:paraId="6332C9BD" w14:textId="77777777" w:rsidR="007B4D38" w:rsidRPr="00EA77C4" w:rsidRDefault="007B4D38" w:rsidP="00026228">
            <w:pPr>
              <w:pStyle w:val="af0"/>
              <w:spacing w:before="0" w:beforeAutospacing="0" w:after="0" w:afterAutospacing="0"/>
              <w:jc w:val="center"/>
              <w:rPr>
                <w:rFonts w:ascii="Cambria" w:hAnsi="Cambria" w:cs="Tahoma"/>
                <w:sz w:val="22"/>
                <w:szCs w:val="22"/>
                <w:lang w:val="uk-UA"/>
              </w:rPr>
            </w:pPr>
            <w:r w:rsidRPr="00EA77C4">
              <w:rPr>
                <w:rFonts w:ascii="Cambria" w:hAnsi="Cambria" w:cs="Tahoma"/>
                <w:sz w:val="22"/>
                <w:szCs w:val="22"/>
                <w:lang w:val="uk-UA"/>
              </w:rPr>
              <w:t>20%</w:t>
            </w:r>
          </w:p>
        </w:tc>
        <w:tc>
          <w:tcPr>
            <w:tcW w:w="2053" w:type="dxa"/>
          </w:tcPr>
          <w:p w14:paraId="2E7247AE" w14:textId="61F87FBC" w:rsidR="007B4D38" w:rsidRPr="00FA1619" w:rsidRDefault="00FA1619" w:rsidP="00026228">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Auditors’ CVs, certificates’ copies</w:t>
            </w:r>
          </w:p>
        </w:tc>
      </w:tr>
      <w:tr w:rsidR="007B4D38" w:rsidRPr="00653567" w14:paraId="07FC5BAC" w14:textId="77777777" w:rsidTr="00026228">
        <w:tc>
          <w:tcPr>
            <w:tcW w:w="488" w:type="dxa"/>
            <w:shd w:val="clear" w:color="auto" w:fill="auto"/>
          </w:tcPr>
          <w:p w14:paraId="0BF35A03" w14:textId="77777777" w:rsidR="007B4D38" w:rsidRPr="00EA77C4" w:rsidRDefault="007B4D38" w:rsidP="007B4D38">
            <w:pPr>
              <w:pStyle w:val="af0"/>
              <w:numPr>
                <w:ilvl w:val="0"/>
                <w:numId w:val="6"/>
              </w:numPr>
              <w:spacing w:before="0" w:beforeAutospacing="0" w:after="0" w:afterAutospacing="0"/>
              <w:ind w:left="0" w:firstLine="0"/>
              <w:rPr>
                <w:rFonts w:ascii="Cambria" w:hAnsi="Cambria" w:cs="Tahoma"/>
                <w:b/>
                <w:sz w:val="22"/>
                <w:szCs w:val="22"/>
                <w:lang w:val="uk-UA"/>
              </w:rPr>
            </w:pPr>
          </w:p>
        </w:tc>
        <w:tc>
          <w:tcPr>
            <w:tcW w:w="5324" w:type="dxa"/>
            <w:shd w:val="clear" w:color="auto" w:fill="auto"/>
          </w:tcPr>
          <w:p w14:paraId="11D0EF32" w14:textId="72F3B4FA" w:rsidR="007B4D38" w:rsidRPr="00FA1619" w:rsidRDefault="00FA1619" w:rsidP="00FA1619">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Experience in audits of nonprofit organizations and institutions.</w:t>
            </w:r>
          </w:p>
        </w:tc>
        <w:tc>
          <w:tcPr>
            <w:tcW w:w="1491" w:type="dxa"/>
            <w:shd w:val="clear" w:color="auto" w:fill="auto"/>
          </w:tcPr>
          <w:p w14:paraId="17751D4B" w14:textId="77777777" w:rsidR="007B4D38" w:rsidRPr="00EA77C4" w:rsidRDefault="007B4D38" w:rsidP="00026228">
            <w:pPr>
              <w:pStyle w:val="af0"/>
              <w:spacing w:before="0" w:beforeAutospacing="0" w:after="0" w:afterAutospacing="0"/>
              <w:jc w:val="center"/>
              <w:rPr>
                <w:rFonts w:ascii="Cambria" w:hAnsi="Cambria" w:cs="Tahoma"/>
                <w:sz w:val="22"/>
                <w:szCs w:val="22"/>
                <w:lang w:val="uk-UA"/>
              </w:rPr>
            </w:pPr>
            <w:r w:rsidRPr="00EA77C4">
              <w:rPr>
                <w:rFonts w:ascii="Cambria" w:hAnsi="Cambria" w:cs="Tahoma"/>
                <w:sz w:val="22"/>
                <w:szCs w:val="22"/>
                <w:lang w:val="uk-UA"/>
              </w:rPr>
              <w:t>10%</w:t>
            </w:r>
          </w:p>
        </w:tc>
        <w:tc>
          <w:tcPr>
            <w:tcW w:w="2053" w:type="dxa"/>
          </w:tcPr>
          <w:p w14:paraId="02F18EB5" w14:textId="23ED5A6D" w:rsidR="007B4D38" w:rsidRPr="00FA1619" w:rsidRDefault="00FA1619" w:rsidP="00026228">
            <w:pPr>
              <w:pStyle w:val="af0"/>
              <w:spacing w:before="0" w:beforeAutospacing="0" w:after="0" w:afterAutospacing="0"/>
              <w:rPr>
                <w:rFonts w:ascii="Cambria" w:hAnsi="Cambria" w:cs="Tahoma"/>
                <w:sz w:val="22"/>
                <w:szCs w:val="22"/>
                <w:lang w:val="en-US"/>
              </w:rPr>
            </w:pPr>
            <w:r>
              <w:rPr>
                <w:rFonts w:ascii="Cambria" w:hAnsi="Cambria" w:cs="Tahoma"/>
                <w:sz w:val="22"/>
                <w:szCs w:val="22"/>
                <w:lang w:val="en-US"/>
              </w:rPr>
              <w:t>Letter of information</w:t>
            </w:r>
          </w:p>
        </w:tc>
      </w:tr>
    </w:tbl>
    <w:p w14:paraId="77558583" w14:textId="77777777" w:rsidR="007B4D38" w:rsidRDefault="007B4D38" w:rsidP="007B4D38">
      <w:pPr>
        <w:pStyle w:val="af1"/>
        <w:rPr>
          <w:lang w:val="uk-UA"/>
        </w:rPr>
      </w:pPr>
    </w:p>
    <w:p w14:paraId="26EFF3FC" w14:textId="77777777" w:rsidR="007B4D38" w:rsidRDefault="007B4D38" w:rsidP="007B4D38">
      <w:pPr>
        <w:pStyle w:val="af1"/>
        <w:rPr>
          <w:lang w:val="uk-UA"/>
        </w:rPr>
      </w:pPr>
    </w:p>
    <w:p w14:paraId="1CA97F0D" w14:textId="0512AAF7" w:rsidR="00FA1619" w:rsidRDefault="00FA1619" w:rsidP="007B4D38">
      <w:pPr>
        <w:pStyle w:val="af1"/>
        <w:rPr>
          <w:rFonts w:ascii="Cambria" w:hAnsi="Cambria" w:cs="Tahoma"/>
          <w:b/>
          <w:sz w:val="24"/>
          <w:szCs w:val="24"/>
          <w:lang w:val="en-US"/>
        </w:rPr>
      </w:pPr>
      <w:r>
        <w:rPr>
          <w:rFonts w:ascii="Cambria" w:hAnsi="Cambria" w:cs="Tahoma"/>
          <w:b/>
          <w:sz w:val="24"/>
          <w:szCs w:val="24"/>
          <w:lang w:val="en-US"/>
        </w:rPr>
        <w:t>Regulations of the tender offer from the bidder:</w:t>
      </w:r>
    </w:p>
    <w:p w14:paraId="44FEB101" w14:textId="77777777" w:rsidR="00FA1619" w:rsidRPr="00FA1619" w:rsidRDefault="00FA1619" w:rsidP="007B4D38">
      <w:pPr>
        <w:pStyle w:val="af1"/>
        <w:rPr>
          <w:rFonts w:ascii="Cambria" w:hAnsi="Cambria" w:cs="Tahoma"/>
          <w:sz w:val="24"/>
          <w:szCs w:val="24"/>
          <w:lang w:val="en-US"/>
        </w:rPr>
      </w:pPr>
    </w:p>
    <w:p w14:paraId="79D942A2" w14:textId="1F013119" w:rsidR="00FA1619" w:rsidRDefault="00FA1619" w:rsidP="005F05C2">
      <w:pPr>
        <w:pStyle w:val="af1"/>
        <w:numPr>
          <w:ilvl w:val="0"/>
          <w:numId w:val="9"/>
        </w:numPr>
        <w:spacing w:after="120"/>
        <w:rPr>
          <w:rFonts w:ascii="Cambria" w:hAnsi="Cambria" w:cs="Tahoma"/>
          <w:sz w:val="24"/>
          <w:szCs w:val="24"/>
          <w:lang w:val="en-US"/>
        </w:rPr>
      </w:pPr>
      <w:r>
        <w:rPr>
          <w:rFonts w:ascii="Cambria" w:hAnsi="Cambria" w:cs="Tahoma"/>
          <w:sz w:val="24"/>
          <w:szCs w:val="24"/>
          <w:lang w:val="en-US"/>
        </w:rPr>
        <w:t>The participants should provide offers in electronic form only.</w:t>
      </w:r>
    </w:p>
    <w:p w14:paraId="0A4BF4F6" w14:textId="6B9C59AE" w:rsidR="00FA1619" w:rsidRDefault="00FA1619" w:rsidP="005F05C2">
      <w:pPr>
        <w:pStyle w:val="af1"/>
        <w:numPr>
          <w:ilvl w:val="0"/>
          <w:numId w:val="9"/>
        </w:numPr>
        <w:spacing w:after="120"/>
        <w:rPr>
          <w:rFonts w:ascii="Cambria" w:hAnsi="Cambria" w:cs="Tahoma"/>
          <w:sz w:val="24"/>
          <w:szCs w:val="24"/>
          <w:lang w:val="en-US"/>
        </w:rPr>
      </w:pPr>
      <w:r>
        <w:rPr>
          <w:rFonts w:ascii="Cambria" w:hAnsi="Cambria" w:cs="Tahoma"/>
          <w:sz w:val="24"/>
          <w:szCs w:val="24"/>
          <w:lang w:val="en-US"/>
        </w:rPr>
        <w:t>The copies of the documents provided should be legible and of good quality.</w:t>
      </w:r>
    </w:p>
    <w:p w14:paraId="2D31D3F0" w14:textId="0D8ECEDD" w:rsidR="00FA1619" w:rsidRDefault="00FA1619" w:rsidP="005F05C2">
      <w:pPr>
        <w:pStyle w:val="af1"/>
        <w:numPr>
          <w:ilvl w:val="0"/>
          <w:numId w:val="9"/>
        </w:numPr>
        <w:spacing w:after="120"/>
        <w:rPr>
          <w:rFonts w:ascii="Cambria" w:hAnsi="Cambria" w:cs="Tahoma"/>
          <w:sz w:val="24"/>
          <w:szCs w:val="24"/>
          <w:lang w:val="en-US"/>
        </w:rPr>
      </w:pPr>
      <w:r>
        <w:rPr>
          <w:rFonts w:ascii="Cambria" w:hAnsi="Cambria" w:cs="Tahoma"/>
          <w:sz w:val="24"/>
          <w:szCs w:val="24"/>
          <w:lang w:val="en-US"/>
        </w:rPr>
        <w:t>The bidder is responsible for the adequacy of the information provided in the tender offer.</w:t>
      </w:r>
    </w:p>
    <w:p w14:paraId="380E097D" w14:textId="134DBC19" w:rsidR="00FA1619" w:rsidRDefault="00FA1619" w:rsidP="005F05C2">
      <w:pPr>
        <w:pStyle w:val="af1"/>
        <w:numPr>
          <w:ilvl w:val="0"/>
          <w:numId w:val="9"/>
        </w:numPr>
        <w:spacing w:after="120"/>
        <w:rPr>
          <w:rFonts w:ascii="Cambria" w:hAnsi="Cambria" w:cs="Tahoma"/>
          <w:sz w:val="24"/>
          <w:szCs w:val="24"/>
          <w:lang w:val="en-US"/>
        </w:rPr>
      </w:pPr>
      <w:r>
        <w:rPr>
          <w:rFonts w:ascii="Cambria" w:hAnsi="Cambria" w:cs="Tahoma"/>
          <w:sz w:val="24"/>
          <w:szCs w:val="24"/>
          <w:lang w:val="en-US"/>
        </w:rPr>
        <w:t xml:space="preserve">The tender offer must be valid no less than 10 calendar days from the date of </w:t>
      </w:r>
      <w:r w:rsidR="00634648">
        <w:rPr>
          <w:rFonts w:ascii="Cambria" w:hAnsi="Cambria" w:cs="Tahoma"/>
          <w:sz w:val="24"/>
          <w:szCs w:val="24"/>
          <w:lang w:val="en-US"/>
        </w:rPr>
        <w:t>tender offers disclosure. If the term is not specified it is considered to be 10 days.</w:t>
      </w:r>
    </w:p>
    <w:p w14:paraId="7646C057" w14:textId="6AEEC4FB" w:rsidR="00634648" w:rsidRDefault="00634648" w:rsidP="005F05C2">
      <w:pPr>
        <w:pStyle w:val="af1"/>
        <w:numPr>
          <w:ilvl w:val="0"/>
          <w:numId w:val="9"/>
        </w:numPr>
        <w:spacing w:after="120"/>
        <w:rPr>
          <w:rFonts w:ascii="Cambria" w:hAnsi="Cambria" w:cs="Tahoma"/>
          <w:sz w:val="24"/>
          <w:szCs w:val="24"/>
          <w:lang w:val="en-US"/>
        </w:rPr>
      </w:pPr>
      <w:r w:rsidRPr="00634648">
        <w:rPr>
          <w:rFonts w:ascii="Cambria" w:hAnsi="Cambria" w:cs="Tahoma"/>
          <w:sz w:val="24"/>
          <w:szCs w:val="24"/>
          <w:lang w:val="en-US"/>
        </w:rPr>
        <w:t>If the tender offer</w:t>
      </w:r>
      <w:r>
        <w:rPr>
          <w:rFonts w:ascii="Cambria" w:hAnsi="Cambria" w:cs="Tahoma"/>
          <w:sz w:val="24"/>
          <w:szCs w:val="24"/>
          <w:lang w:val="en-US"/>
        </w:rPr>
        <w:t xml:space="preserve"> is</w:t>
      </w:r>
      <w:r w:rsidRPr="00634648">
        <w:rPr>
          <w:rFonts w:ascii="Cambria" w:hAnsi="Cambria" w:cs="Tahoma"/>
          <w:sz w:val="24"/>
          <w:szCs w:val="24"/>
          <w:lang w:val="en-US"/>
        </w:rPr>
        <w:t xml:space="preserve"> received after the expiry of the deadline for tenders, such tender offer is not considered.</w:t>
      </w:r>
    </w:p>
    <w:p w14:paraId="6507CD1D" w14:textId="7146AC2B" w:rsidR="00634648" w:rsidRDefault="00634648" w:rsidP="005F05C2">
      <w:pPr>
        <w:pStyle w:val="af1"/>
        <w:numPr>
          <w:ilvl w:val="0"/>
          <w:numId w:val="9"/>
        </w:numPr>
        <w:spacing w:after="120"/>
        <w:rPr>
          <w:rFonts w:ascii="Cambria" w:hAnsi="Cambria" w:cs="Tahoma"/>
          <w:sz w:val="24"/>
          <w:szCs w:val="24"/>
          <w:lang w:val="en-US"/>
        </w:rPr>
      </w:pPr>
      <w:r w:rsidRPr="00634648">
        <w:rPr>
          <w:rFonts w:ascii="Cambria" w:hAnsi="Cambria" w:cs="Tahoma"/>
          <w:sz w:val="24"/>
          <w:szCs w:val="24"/>
          <w:lang w:val="en-US"/>
        </w:rPr>
        <w:t xml:space="preserve">To participate in the evaluation of tenders by the </w:t>
      </w:r>
      <w:r>
        <w:rPr>
          <w:rFonts w:ascii="Cambria" w:hAnsi="Cambria" w:cs="Tahoma"/>
          <w:sz w:val="24"/>
          <w:szCs w:val="24"/>
          <w:lang w:val="en-US"/>
        </w:rPr>
        <w:t xml:space="preserve">Purchase Approval </w:t>
      </w:r>
      <w:r w:rsidRPr="00634648">
        <w:rPr>
          <w:rFonts w:ascii="Cambria" w:hAnsi="Cambria" w:cs="Tahoma"/>
          <w:sz w:val="24"/>
          <w:szCs w:val="24"/>
          <w:lang w:val="en-US"/>
        </w:rPr>
        <w:t xml:space="preserve">Committee </w:t>
      </w:r>
      <w:r>
        <w:rPr>
          <w:rFonts w:ascii="Cambria" w:hAnsi="Cambria" w:cs="Tahoma"/>
          <w:sz w:val="24"/>
          <w:szCs w:val="24"/>
          <w:lang w:val="en-US"/>
        </w:rPr>
        <w:t>such tender offers</w:t>
      </w:r>
      <w:r w:rsidRPr="00634648">
        <w:rPr>
          <w:rFonts w:ascii="Cambria" w:hAnsi="Cambria" w:cs="Tahoma"/>
          <w:sz w:val="24"/>
          <w:szCs w:val="24"/>
          <w:lang w:val="en-US"/>
        </w:rPr>
        <w:t xml:space="preserve"> admitted that fully comply with the terms of this </w:t>
      </w:r>
      <w:r>
        <w:rPr>
          <w:rFonts w:ascii="Cambria" w:hAnsi="Cambria" w:cs="Tahoma"/>
          <w:sz w:val="24"/>
          <w:szCs w:val="24"/>
          <w:lang w:val="en-US"/>
        </w:rPr>
        <w:t>Announcement</w:t>
      </w:r>
      <w:r w:rsidRPr="00634648">
        <w:rPr>
          <w:rFonts w:ascii="Cambria" w:hAnsi="Cambria" w:cs="Tahoma"/>
          <w:sz w:val="24"/>
          <w:szCs w:val="24"/>
          <w:lang w:val="en-US"/>
        </w:rPr>
        <w:t xml:space="preserve"> and the form of </w:t>
      </w:r>
      <w:r>
        <w:rPr>
          <w:rFonts w:ascii="Cambria" w:hAnsi="Cambria" w:cs="Tahoma"/>
          <w:sz w:val="24"/>
          <w:szCs w:val="24"/>
          <w:lang w:val="en-US"/>
        </w:rPr>
        <w:t>T</w:t>
      </w:r>
      <w:r w:rsidRPr="00634648">
        <w:rPr>
          <w:rFonts w:ascii="Cambria" w:hAnsi="Cambria" w:cs="Tahoma"/>
          <w:sz w:val="24"/>
          <w:szCs w:val="24"/>
          <w:lang w:val="en-US"/>
        </w:rPr>
        <w:t>ender</w:t>
      </w:r>
      <w:r>
        <w:rPr>
          <w:rFonts w:ascii="Cambria" w:hAnsi="Cambria" w:cs="Tahoma"/>
          <w:sz w:val="24"/>
          <w:szCs w:val="24"/>
          <w:lang w:val="en-US"/>
        </w:rPr>
        <w:t xml:space="preserve"> Offer</w:t>
      </w:r>
      <w:r w:rsidRPr="00634648">
        <w:rPr>
          <w:rFonts w:ascii="Cambria" w:hAnsi="Cambria" w:cs="Tahoma"/>
          <w:sz w:val="24"/>
          <w:szCs w:val="24"/>
          <w:lang w:val="en-US"/>
        </w:rPr>
        <w:t>.</w:t>
      </w:r>
    </w:p>
    <w:p w14:paraId="108C148B" w14:textId="77777777" w:rsidR="00FA1619" w:rsidRDefault="00FA1619" w:rsidP="005F05C2">
      <w:pPr>
        <w:pStyle w:val="af1"/>
        <w:spacing w:after="120"/>
        <w:ind w:left="360"/>
        <w:rPr>
          <w:rFonts w:ascii="Cambria" w:hAnsi="Cambria" w:cs="Tahoma"/>
          <w:sz w:val="24"/>
          <w:szCs w:val="24"/>
          <w:lang w:val="en-US"/>
        </w:rPr>
      </w:pPr>
    </w:p>
    <w:p w14:paraId="465A936C" w14:textId="77777777" w:rsidR="00FA1619" w:rsidRPr="00FA1619" w:rsidRDefault="00FA1619" w:rsidP="00FA1619">
      <w:pPr>
        <w:pStyle w:val="af1"/>
        <w:ind w:left="360"/>
        <w:rPr>
          <w:rFonts w:ascii="Cambria" w:hAnsi="Cambria" w:cs="Tahoma"/>
          <w:sz w:val="24"/>
          <w:szCs w:val="24"/>
          <w:lang w:val="en-US"/>
        </w:rPr>
      </w:pPr>
    </w:p>
    <w:p w14:paraId="2CA6D7A8" w14:textId="77777777" w:rsidR="007B4D38" w:rsidRPr="00EA77C4" w:rsidRDefault="007B4D38" w:rsidP="007B4D38">
      <w:pPr>
        <w:pStyle w:val="af1"/>
        <w:rPr>
          <w:rFonts w:ascii="Cambria" w:hAnsi="Cambria" w:cs="Tahoma"/>
          <w:sz w:val="24"/>
          <w:szCs w:val="24"/>
          <w:lang w:val="uk-UA"/>
        </w:rPr>
      </w:pPr>
    </w:p>
    <w:p w14:paraId="3F47DFAA" w14:textId="2A3B3640" w:rsidR="00634648" w:rsidRDefault="00634648" w:rsidP="007B4D38">
      <w:pPr>
        <w:pStyle w:val="af1"/>
        <w:rPr>
          <w:rFonts w:ascii="Cambria" w:hAnsi="Cambria" w:cs="Tahoma"/>
          <w:sz w:val="24"/>
          <w:szCs w:val="24"/>
          <w:lang w:val="en-US"/>
        </w:rPr>
      </w:pPr>
      <w:r>
        <w:rPr>
          <w:rFonts w:ascii="Cambria" w:hAnsi="Cambria" w:cs="Tahoma"/>
          <w:b/>
          <w:sz w:val="24"/>
          <w:szCs w:val="24"/>
          <w:lang w:val="en-US"/>
        </w:rPr>
        <w:t xml:space="preserve">The deadline of documents submission </w:t>
      </w:r>
      <w:r w:rsidRPr="005F05C2">
        <w:rPr>
          <w:rFonts w:ascii="Cambria" w:hAnsi="Cambria" w:cs="Tahoma"/>
          <w:sz w:val="24"/>
          <w:szCs w:val="24"/>
          <w:lang w:val="en-US"/>
        </w:rPr>
        <w:t>for participation in the tender is January 24, 2016</w:t>
      </w:r>
      <w:r w:rsidR="005F05C2">
        <w:rPr>
          <w:rFonts w:ascii="Cambria" w:hAnsi="Cambria" w:cs="Tahoma"/>
          <w:sz w:val="24"/>
          <w:szCs w:val="24"/>
          <w:lang w:val="en-US"/>
        </w:rPr>
        <w:t>,</w:t>
      </w:r>
      <w:r w:rsidRPr="005F05C2">
        <w:rPr>
          <w:rFonts w:ascii="Cambria" w:hAnsi="Cambria" w:cs="Tahoma"/>
          <w:sz w:val="24"/>
          <w:szCs w:val="24"/>
          <w:lang w:val="en-US"/>
        </w:rPr>
        <w:t xml:space="preserve"> 6 p.m. </w:t>
      </w:r>
      <w:r w:rsidR="005F05C2">
        <w:rPr>
          <w:rFonts w:ascii="Cambria" w:hAnsi="Cambria" w:cs="Tahoma"/>
          <w:sz w:val="24"/>
          <w:szCs w:val="24"/>
          <w:lang w:val="en-US"/>
        </w:rPr>
        <w:t>(</w:t>
      </w:r>
      <w:r w:rsidR="005F05C2" w:rsidRPr="005F05C2">
        <w:rPr>
          <w:rFonts w:ascii="Cambria" w:hAnsi="Cambria" w:cs="Tahoma"/>
          <w:sz w:val="24"/>
          <w:szCs w:val="24"/>
          <w:lang w:val="en-US"/>
        </w:rPr>
        <w:t>UTC+2</w:t>
      </w:r>
      <w:r w:rsidR="005F05C2">
        <w:rPr>
          <w:rFonts w:ascii="Cambria" w:hAnsi="Cambria" w:cs="Tahoma"/>
          <w:sz w:val="24"/>
          <w:szCs w:val="24"/>
          <w:lang w:val="en-US"/>
        </w:rPr>
        <w:t>).</w:t>
      </w:r>
    </w:p>
    <w:p w14:paraId="6E648D87" w14:textId="229667F6" w:rsidR="005F05C2" w:rsidRDefault="005F05C2" w:rsidP="005F05C2">
      <w:pPr>
        <w:pStyle w:val="af1"/>
        <w:rPr>
          <w:rFonts w:ascii="Cambria" w:hAnsi="Cambria" w:cs="Tahoma"/>
          <w:sz w:val="24"/>
          <w:szCs w:val="24"/>
          <w:lang w:val="en-US"/>
        </w:rPr>
      </w:pPr>
      <w:r>
        <w:rPr>
          <w:rFonts w:ascii="Cambria" w:hAnsi="Cambria" w:cs="Tahoma"/>
          <w:sz w:val="24"/>
          <w:szCs w:val="24"/>
          <w:lang w:val="en-US"/>
        </w:rPr>
        <w:t xml:space="preserve">All the bidders will be informed of the results till January 26, </w:t>
      </w:r>
      <w:r w:rsidRPr="005F05C2">
        <w:rPr>
          <w:rFonts w:ascii="Cambria" w:hAnsi="Cambria" w:cs="Tahoma"/>
          <w:sz w:val="24"/>
          <w:szCs w:val="24"/>
          <w:lang w:val="en-US"/>
        </w:rPr>
        <w:t>2016</w:t>
      </w:r>
      <w:r>
        <w:rPr>
          <w:rFonts w:ascii="Cambria" w:hAnsi="Cambria" w:cs="Tahoma"/>
          <w:sz w:val="24"/>
          <w:szCs w:val="24"/>
          <w:lang w:val="en-US"/>
        </w:rPr>
        <w:t>,</w:t>
      </w:r>
      <w:r w:rsidRPr="005F05C2">
        <w:rPr>
          <w:rFonts w:ascii="Cambria" w:hAnsi="Cambria" w:cs="Tahoma"/>
          <w:sz w:val="24"/>
          <w:szCs w:val="24"/>
          <w:lang w:val="en-US"/>
        </w:rPr>
        <w:t xml:space="preserve"> 6 p.m. </w:t>
      </w:r>
      <w:r>
        <w:rPr>
          <w:rFonts w:ascii="Cambria" w:hAnsi="Cambria" w:cs="Tahoma"/>
          <w:sz w:val="24"/>
          <w:szCs w:val="24"/>
          <w:lang w:val="en-US"/>
        </w:rPr>
        <w:t>(</w:t>
      </w:r>
      <w:r w:rsidRPr="005F05C2">
        <w:rPr>
          <w:rFonts w:ascii="Cambria" w:hAnsi="Cambria" w:cs="Tahoma"/>
          <w:sz w:val="24"/>
          <w:szCs w:val="24"/>
          <w:lang w:val="en-US"/>
        </w:rPr>
        <w:t>UTC+2</w:t>
      </w:r>
      <w:r>
        <w:rPr>
          <w:rFonts w:ascii="Cambria" w:hAnsi="Cambria" w:cs="Tahoma"/>
          <w:sz w:val="24"/>
          <w:szCs w:val="24"/>
          <w:lang w:val="en-US"/>
        </w:rPr>
        <w:t>).</w:t>
      </w:r>
    </w:p>
    <w:p w14:paraId="7F1EFBD7" w14:textId="77777777" w:rsidR="005F05C2" w:rsidRDefault="005F05C2" w:rsidP="005F05C2">
      <w:pPr>
        <w:pStyle w:val="af1"/>
        <w:rPr>
          <w:rFonts w:ascii="Cambria" w:hAnsi="Cambria" w:cs="Tahoma"/>
          <w:sz w:val="24"/>
          <w:szCs w:val="24"/>
          <w:lang w:val="en-US"/>
        </w:rPr>
      </w:pPr>
    </w:p>
    <w:p w14:paraId="62B05F24" w14:textId="485AB66F" w:rsidR="005F05C2" w:rsidRDefault="005F05C2" w:rsidP="005F05C2">
      <w:pPr>
        <w:pStyle w:val="af1"/>
        <w:rPr>
          <w:rFonts w:ascii="Cambria" w:hAnsi="Cambria" w:cs="Tahoma"/>
          <w:sz w:val="24"/>
          <w:szCs w:val="24"/>
          <w:lang w:val="en-US"/>
        </w:rPr>
      </w:pPr>
      <w:r>
        <w:rPr>
          <w:rFonts w:ascii="Cambria" w:hAnsi="Cambria" w:cs="Tahoma"/>
          <w:sz w:val="24"/>
          <w:szCs w:val="24"/>
          <w:lang w:val="en-US"/>
        </w:rPr>
        <w:t xml:space="preserve">The documents should be submitted to </w:t>
      </w:r>
      <w:r w:rsidR="002677E8">
        <w:fldChar w:fldCharType="begin"/>
      </w:r>
      <w:r w:rsidR="002677E8" w:rsidRPr="0044070F">
        <w:rPr>
          <w:lang w:val="en-US"/>
        </w:rPr>
        <w:instrText xml:space="preserve"> HYPERLINK "mailto:finance@upogau.org" </w:instrText>
      </w:r>
      <w:r w:rsidR="002677E8">
        <w:fldChar w:fldCharType="separate"/>
      </w:r>
      <w:r w:rsidRPr="004D08A1">
        <w:rPr>
          <w:rStyle w:val="a3"/>
          <w:rFonts w:ascii="Cambria" w:hAnsi="Cambria" w:cs="Tahoma"/>
          <w:sz w:val="24"/>
          <w:szCs w:val="24"/>
          <w:lang w:val="en-US"/>
        </w:rPr>
        <w:t>finance@upogau.org</w:t>
      </w:r>
      <w:r w:rsidR="002677E8">
        <w:rPr>
          <w:rStyle w:val="a3"/>
          <w:rFonts w:ascii="Cambria" w:hAnsi="Cambria" w:cs="Tahoma"/>
          <w:sz w:val="24"/>
          <w:szCs w:val="24"/>
          <w:lang w:val="en-US"/>
        </w:rPr>
        <w:fldChar w:fldCharType="end"/>
      </w:r>
      <w:r>
        <w:rPr>
          <w:rFonts w:ascii="Cambria" w:hAnsi="Cambria" w:cs="Tahoma"/>
          <w:sz w:val="24"/>
          <w:szCs w:val="24"/>
          <w:lang w:val="en-US"/>
        </w:rPr>
        <w:t>.</w:t>
      </w:r>
    </w:p>
    <w:p w14:paraId="18C9AF0F" w14:textId="67D642C5" w:rsidR="005F05C2" w:rsidRDefault="005F05C2" w:rsidP="005F05C2">
      <w:pPr>
        <w:pStyle w:val="af1"/>
        <w:rPr>
          <w:rFonts w:ascii="Cambria" w:hAnsi="Cambria" w:cs="Tahoma"/>
          <w:sz w:val="24"/>
          <w:szCs w:val="24"/>
          <w:lang w:val="en-US"/>
        </w:rPr>
      </w:pPr>
      <w:r>
        <w:rPr>
          <w:rFonts w:ascii="Cambria" w:hAnsi="Cambria" w:cs="Tahoma"/>
          <w:sz w:val="24"/>
          <w:szCs w:val="24"/>
          <w:lang w:val="en-US"/>
        </w:rPr>
        <w:t>All additional information is available via:</w:t>
      </w:r>
    </w:p>
    <w:p w14:paraId="5B15A135" w14:textId="4A64E18F" w:rsidR="005F05C2" w:rsidRDefault="005F05C2" w:rsidP="005F05C2">
      <w:pPr>
        <w:pStyle w:val="af1"/>
        <w:rPr>
          <w:rFonts w:ascii="Cambria" w:hAnsi="Cambria" w:cs="Tahoma"/>
          <w:sz w:val="24"/>
          <w:szCs w:val="24"/>
          <w:lang w:val="en-US"/>
        </w:rPr>
      </w:pPr>
      <w:r>
        <w:rPr>
          <w:rFonts w:ascii="Cambria" w:hAnsi="Cambria" w:cs="Tahoma"/>
          <w:sz w:val="24"/>
          <w:szCs w:val="24"/>
          <w:lang w:val="en-US"/>
        </w:rPr>
        <w:t xml:space="preserve">Organization phone </w:t>
      </w:r>
      <w:r w:rsidRPr="009E33AD">
        <w:rPr>
          <w:rFonts w:ascii="Cambria" w:hAnsi="Cambria" w:cs="Tahoma"/>
          <w:sz w:val="24"/>
          <w:szCs w:val="24"/>
          <w:lang w:val="uk-UA"/>
        </w:rPr>
        <w:t>+38(044)38-38-266</w:t>
      </w:r>
    </w:p>
    <w:p w14:paraId="1B2E0B89" w14:textId="179F34D3" w:rsidR="005F05C2" w:rsidRPr="005F05C2" w:rsidRDefault="005F05C2" w:rsidP="005F05C2">
      <w:pPr>
        <w:pStyle w:val="af1"/>
        <w:rPr>
          <w:rFonts w:ascii="Cambria" w:hAnsi="Cambria" w:cs="Tahoma"/>
          <w:sz w:val="24"/>
          <w:szCs w:val="24"/>
          <w:lang w:val="en-US"/>
        </w:rPr>
      </w:pPr>
      <w:r>
        <w:rPr>
          <w:rFonts w:ascii="Cambria" w:hAnsi="Cambria" w:cs="Tahoma"/>
          <w:sz w:val="24"/>
          <w:szCs w:val="24"/>
          <w:lang w:val="en-US"/>
        </w:rPr>
        <w:t xml:space="preserve">Viktor Orel </w:t>
      </w:r>
      <w:r>
        <w:rPr>
          <w:rFonts w:ascii="Cambria" w:hAnsi="Cambria" w:cs="Tahoma"/>
          <w:sz w:val="24"/>
          <w:szCs w:val="24"/>
          <w:lang w:val="uk-UA"/>
        </w:rPr>
        <w:t>+38(097)314-74-25</w:t>
      </w:r>
    </w:p>
    <w:p w14:paraId="57CB2FF6" w14:textId="32449B50" w:rsidR="005F05C2" w:rsidRPr="005F05C2" w:rsidRDefault="005F05C2" w:rsidP="007B4D38">
      <w:pPr>
        <w:pStyle w:val="af1"/>
        <w:rPr>
          <w:rFonts w:ascii="Cambria" w:hAnsi="Cambria" w:cs="Tahoma"/>
          <w:sz w:val="24"/>
          <w:szCs w:val="24"/>
          <w:lang w:val="en-US"/>
        </w:rPr>
      </w:pPr>
    </w:p>
    <w:p w14:paraId="4E295EF3" w14:textId="77777777" w:rsidR="007B4D38" w:rsidRPr="00EA77C4" w:rsidRDefault="007B4D38" w:rsidP="007B4D38">
      <w:pPr>
        <w:pStyle w:val="af1"/>
        <w:rPr>
          <w:rFonts w:ascii="Cambria" w:hAnsi="Cambria" w:cs="Tahoma"/>
          <w:sz w:val="24"/>
          <w:szCs w:val="24"/>
          <w:lang w:val="uk-UA"/>
        </w:rPr>
      </w:pPr>
    </w:p>
    <w:p w14:paraId="242C7761" w14:textId="77777777" w:rsidR="007B4D38" w:rsidRPr="00EA77C4" w:rsidRDefault="007B4D38" w:rsidP="007B4D38">
      <w:pPr>
        <w:pStyle w:val="af1"/>
        <w:rPr>
          <w:rFonts w:ascii="Cambria" w:hAnsi="Cambria" w:cs="Tahoma"/>
          <w:sz w:val="24"/>
          <w:szCs w:val="24"/>
          <w:lang w:val="uk-UA"/>
        </w:rPr>
      </w:pPr>
    </w:p>
    <w:p w14:paraId="58EC9BAE" w14:textId="51BA4197" w:rsidR="007B4D38" w:rsidRDefault="005F05C2" w:rsidP="007B4D38">
      <w:pPr>
        <w:pStyle w:val="af1"/>
        <w:rPr>
          <w:rFonts w:ascii="Cambria" w:hAnsi="Cambria" w:cs="Tahoma"/>
          <w:sz w:val="24"/>
          <w:szCs w:val="24"/>
          <w:lang w:val="en-US"/>
        </w:rPr>
      </w:pPr>
      <w:r>
        <w:rPr>
          <w:rFonts w:ascii="Cambria" w:hAnsi="Cambria" w:cs="Tahoma"/>
          <w:sz w:val="24"/>
          <w:szCs w:val="24"/>
          <w:lang w:val="en-US"/>
        </w:rPr>
        <w:t xml:space="preserve">Executive director </w:t>
      </w:r>
    </w:p>
    <w:p w14:paraId="0AE90146" w14:textId="27E27E19" w:rsidR="005F05C2" w:rsidRPr="005F05C2" w:rsidRDefault="005F05C2" w:rsidP="007B4D38">
      <w:pPr>
        <w:pStyle w:val="af1"/>
        <w:rPr>
          <w:rFonts w:ascii="Cambria" w:hAnsi="Cambria" w:cs="Tahoma"/>
          <w:sz w:val="24"/>
          <w:szCs w:val="24"/>
          <w:lang w:val="en-US"/>
        </w:rPr>
      </w:pPr>
      <w:r>
        <w:rPr>
          <w:rFonts w:ascii="Cambria" w:hAnsi="Cambria" w:cs="Tahoma"/>
          <w:sz w:val="24"/>
          <w:szCs w:val="24"/>
          <w:lang w:val="en-US"/>
        </w:rPr>
        <w:t xml:space="preserve">V.O. </w:t>
      </w:r>
      <w:proofErr w:type="spellStart"/>
      <w:r>
        <w:rPr>
          <w:rFonts w:ascii="Cambria" w:hAnsi="Cambria" w:cs="Tahoma"/>
          <w:sz w:val="24"/>
          <w:szCs w:val="24"/>
          <w:lang w:val="en-US"/>
        </w:rPr>
        <w:t>Naumenko</w:t>
      </w:r>
      <w:proofErr w:type="spellEnd"/>
    </w:p>
    <w:p w14:paraId="4700BC43" w14:textId="77777777" w:rsidR="007B4D38" w:rsidRPr="00A532C5" w:rsidRDefault="007B4D38">
      <w:pPr>
        <w:pStyle w:val="af1"/>
        <w:rPr>
          <w:lang w:val="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Droid Sans">
    <w:charset w:val="80"/>
    <w:family w:val="auto"/>
    <w:pitch w:val="variable"/>
  </w:font>
  <w:font w:name="Lohit Hindi">
    <w:altName w:val="MS Mincho"/>
    <w:charset w:val="80"/>
    <w:family w:val="auto"/>
    <w:pitch w:val="variable"/>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Sylfaen">
    <w:panose1 w:val="010A0502050306030303"/>
    <w:charset w:val="CC"/>
    <w:family w:val="roman"/>
    <w:pitch w:val="variable"/>
    <w:sig w:usb0="04000687" w:usb1="00000000" w:usb2="00000000" w:usb3="00000000" w:csb0="0000009F" w:csb1="00000000"/>
  </w:font>
  <w:font w:name="BenguiatGothicC">
    <w:altName w:val="Arial Unicode MS"/>
    <w:charset w:val="80"/>
    <w:family w:val="decorative"/>
    <w:pitch w:val="variable"/>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19220D" w14:textId="77777777" w:rsidR="00936B44" w:rsidRDefault="00936B44">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4248CF" w14:textId="77777777" w:rsidR="00936B44" w:rsidRDefault="00936B44">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31A131" w14:textId="77777777" w:rsidR="00936B44" w:rsidRDefault="00936B4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97F69A" w14:textId="77777777" w:rsidR="002677E8" w:rsidRDefault="002677E8">
      <w:r>
        <w:separator/>
      </w:r>
    </w:p>
  </w:footnote>
  <w:footnote w:type="continuationSeparator" w:id="0">
    <w:p w14:paraId="62288F19" w14:textId="77777777" w:rsidR="002677E8" w:rsidRDefault="002677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E68217" w14:textId="77777777" w:rsidR="00936B44" w:rsidRDefault="00936B44">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16256B" w14:textId="57DA172F" w:rsidR="00FB4EEE" w:rsidRPr="00211B5D" w:rsidRDefault="00936B44" w:rsidP="006E1935">
    <w:pPr>
      <w:pStyle w:val="a9"/>
      <w:ind w:left="-1276"/>
      <w:rPr>
        <w:lang w:val="uk-UA"/>
      </w:rPr>
    </w:pPr>
    <w:r>
      <w:rPr>
        <w:noProof/>
        <w:lang w:val="uk-UA" w:eastAsia="uk-UA"/>
      </w:rPr>
      <mc:AlternateContent>
        <mc:Choice Requires="wps">
          <w:drawing>
            <wp:anchor distT="0" distB="0" distL="114935" distR="114935" simplePos="0" relativeHeight="251659264" behindDoc="0" locked="0" layoutInCell="1" allowOverlap="1" wp14:anchorId="7FF3456A" wp14:editId="5B69CCDC">
              <wp:simplePos x="0" y="0"/>
              <wp:positionH relativeFrom="column">
                <wp:posOffset>1284605</wp:posOffset>
              </wp:positionH>
              <wp:positionV relativeFrom="paragraph">
                <wp:posOffset>287655</wp:posOffset>
              </wp:positionV>
              <wp:extent cx="2461895" cy="781050"/>
              <wp:effectExtent l="0" t="0" r="0" b="0"/>
              <wp:wrapThrough wrapText="bothSides">
                <wp:wrapPolygon edited="0">
                  <wp:start x="0" y="0"/>
                  <wp:lineTo x="0" y="21073"/>
                  <wp:lineTo x="21394" y="21073"/>
                  <wp:lineTo x="21394" y="0"/>
                  <wp:lineTo x="0" y="0"/>
                </wp:wrapPolygon>
              </wp:wrapThrough>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1895" cy="781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92AC64" w14:textId="035C6553" w:rsidR="00936B44" w:rsidRPr="00936B44" w:rsidRDefault="00936B44" w:rsidP="00E3383A">
                          <w:pPr>
                            <w:rPr>
                              <w:rFonts w:asciiTheme="majorHAnsi" w:hAnsiTheme="majorHAnsi" w:cs="Arial"/>
                              <w:color w:val="000000"/>
                              <w:sz w:val="16"/>
                              <w:szCs w:val="16"/>
                            </w:rPr>
                          </w:pPr>
                          <w:r w:rsidRPr="00936B44">
                            <w:rPr>
                              <w:rFonts w:asciiTheme="majorHAnsi" w:hAnsiTheme="majorHAnsi" w:cs="Arial"/>
                              <w:color w:val="000000"/>
                              <w:sz w:val="16"/>
                              <w:szCs w:val="16"/>
                            </w:rPr>
                            <w:t>01135, Ukraine, Kyiv</w:t>
                          </w:r>
                          <w:r w:rsidRPr="00936B44">
                            <w:rPr>
                              <w:rStyle w:val="apple-converted-space"/>
                              <w:rFonts w:asciiTheme="majorHAnsi" w:hAnsiTheme="majorHAnsi" w:cs="Arial"/>
                              <w:color w:val="000000"/>
                              <w:sz w:val="16"/>
                              <w:szCs w:val="16"/>
                            </w:rPr>
                            <w:t> </w:t>
                          </w:r>
                          <w:r w:rsidRPr="00936B44">
                            <w:rPr>
                              <w:rFonts w:asciiTheme="majorHAnsi" w:hAnsiTheme="majorHAnsi" w:cs="Arial"/>
                              <w:color w:val="000000"/>
                              <w:sz w:val="16"/>
                              <w:szCs w:val="16"/>
                            </w:rPr>
                            <w:br/>
                          </w:r>
                          <w:proofErr w:type="spellStart"/>
                          <w:r>
                            <w:rPr>
                              <w:rFonts w:asciiTheme="majorHAnsi" w:hAnsiTheme="majorHAnsi" w:cs="Arial"/>
                              <w:color w:val="000000"/>
                              <w:sz w:val="16"/>
                              <w:szCs w:val="16"/>
                            </w:rPr>
                            <w:t>Zolotoustivska</w:t>
                          </w:r>
                          <w:proofErr w:type="spellEnd"/>
                          <w:r>
                            <w:rPr>
                              <w:rFonts w:asciiTheme="majorHAnsi" w:hAnsiTheme="majorHAnsi" w:cs="Arial"/>
                              <w:color w:val="000000"/>
                              <w:sz w:val="16"/>
                              <w:szCs w:val="16"/>
                            </w:rPr>
                            <w:t xml:space="preserve"> Str. 10-12</w:t>
                          </w:r>
                          <w:r w:rsidRPr="00936B44">
                            <w:rPr>
                              <w:rFonts w:asciiTheme="majorHAnsi" w:hAnsiTheme="majorHAnsi" w:cs="Arial"/>
                              <w:color w:val="000000"/>
                              <w:sz w:val="16"/>
                              <w:szCs w:val="16"/>
                            </w:rPr>
                            <w:t xml:space="preserve">, office </w:t>
                          </w:r>
                          <w:r>
                            <w:rPr>
                              <w:rFonts w:asciiTheme="majorHAnsi" w:hAnsiTheme="majorHAnsi" w:cs="Arial"/>
                              <w:color w:val="000000"/>
                              <w:sz w:val="16"/>
                              <w:szCs w:val="16"/>
                            </w:rPr>
                            <w:t>2</w:t>
                          </w:r>
                        </w:p>
                        <w:p w14:paraId="32DB27AD" w14:textId="03EC406A" w:rsidR="00FB4EEE" w:rsidRPr="0074108E" w:rsidRDefault="0044070F" w:rsidP="00E3383A">
                          <w:pPr>
                            <w:rPr>
                              <w:rFonts w:ascii="Calibri" w:hAnsi="Calibri" w:cs="Sylfaen"/>
                              <w:spacing w:val="2"/>
                              <w:sz w:val="16"/>
                              <w:szCs w:val="16"/>
                              <w:lang w:val="ru-RU"/>
                            </w:rPr>
                          </w:pPr>
                          <w:proofErr w:type="gramStart"/>
                          <w:r>
                            <w:rPr>
                              <w:rFonts w:ascii="Calibri" w:hAnsi="Calibri" w:cs="Sylfaen"/>
                              <w:spacing w:val="2"/>
                              <w:sz w:val="16"/>
                              <w:szCs w:val="16"/>
                              <w:lang w:val="en-US"/>
                            </w:rPr>
                            <w:t>tel</w:t>
                          </w:r>
                          <w:proofErr w:type="gramEnd"/>
                          <w:r w:rsidR="00FB4EEE" w:rsidRPr="00936B44">
                            <w:rPr>
                              <w:rFonts w:ascii="Calibri" w:hAnsi="Calibri" w:cs="Sylfaen"/>
                              <w:spacing w:val="2"/>
                              <w:sz w:val="16"/>
                              <w:szCs w:val="16"/>
                              <w:lang w:val="en-US"/>
                            </w:rPr>
                            <w:t xml:space="preserve">.  </w:t>
                          </w:r>
                          <w:r w:rsidR="00FB4EEE" w:rsidRPr="0074108E">
                            <w:rPr>
                              <w:rFonts w:ascii="Calibri" w:hAnsi="Calibri" w:cs="Sylfaen"/>
                              <w:spacing w:val="2"/>
                              <w:sz w:val="16"/>
                              <w:szCs w:val="16"/>
                              <w:lang w:val="ru-RU"/>
                            </w:rPr>
                            <w:t>+380(44) 38-38-266</w:t>
                          </w:r>
                        </w:p>
                        <w:p w14:paraId="1C8DE267" w14:textId="1EB81728" w:rsidR="00FB4EEE" w:rsidRPr="0026387C" w:rsidRDefault="00936B44" w:rsidP="00E3383A">
                          <w:pPr>
                            <w:rPr>
                              <w:rFonts w:ascii="Calibri" w:hAnsi="Calibri" w:cs="Sylfaen"/>
                              <w:w w:val="90"/>
                              <w:sz w:val="16"/>
                              <w:szCs w:val="16"/>
                              <w:lang w:val="de-DE"/>
                            </w:rPr>
                          </w:pPr>
                          <w:proofErr w:type="spellStart"/>
                          <w:r>
                            <w:rPr>
                              <w:rFonts w:ascii="Calibri" w:hAnsi="Calibri" w:cs="Sylfaen"/>
                              <w:w w:val="90"/>
                              <w:sz w:val="16"/>
                              <w:szCs w:val="16"/>
                              <w:lang w:val="de-DE"/>
                            </w:rPr>
                            <w:t>e-mail</w:t>
                          </w:r>
                          <w:proofErr w:type="spellEnd"/>
                          <w:r w:rsidR="00FB4EEE" w:rsidRPr="0026387C">
                            <w:rPr>
                              <w:rFonts w:ascii="Calibri" w:hAnsi="Calibri" w:cs="Sylfaen"/>
                              <w:w w:val="90"/>
                              <w:sz w:val="16"/>
                              <w:szCs w:val="16"/>
                              <w:lang w:val="de-DE"/>
                            </w:rPr>
                            <w:t xml:space="preserve">: </w:t>
                          </w:r>
                          <w:r w:rsidR="006D4155">
                            <w:rPr>
                              <w:rFonts w:ascii="Calibri" w:hAnsi="Calibri"/>
                              <w:sz w:val="16"/>
                              <w:szCs w:val="16"/>
                              <w:lang w:val="de-DE"/>
                            </w:rPr>
                            <w:t>info@upo</w:t>
                          </w:r>
                          <w:r w:rsidR="00555AC5">
                            <w:rPr>
                              <w:rFonts w:ascii="Calibri" w:hAnsi="Calibri"/>
                              <w:sz w:val="16"/>
                              <w:szCs w:val="16"/>
                              <w:lang w:val="de-DE"/>
                            </w:rPr>
                            <w:t>gau</w:t>
                          </w:r>
                          <w:r w:rsidR="006D4155">
                            <w:rPr>
                              <w:rFonts w:ascii="Calibri" w:hAnsi="Calibri"/>
                              <w:sz w:val="16"/>
                              <w:szCs w:val="16"/>
                              <w:lang w:val="de-DE"/>
                            </w:rPr>
                            <w:t>.org</w:t>
                          </w:r>
                        </w:p>
                        <w:p w14:paraId="0A3358FF" w14:textId="0276AC6E" w:rsidR="00FB4EEE" w:rsidRPr="0026387C" w:rsidRDefault="00FB4EEE" w:rsidP="00E3383A">
                          <w:pPr>
                            <w:rPr>
                              <w:rFonts w:ascii="Calibri" w:hAnsi="Calibri"/>
                              <w:sz w:val="16"/>
                              <w:szCs w:val="16"/>
                            </w:rPr>
                          </w:pPr>
                          <w:proofErr w:type="gramStart"/>
                          <w:r w:rsidRPr="0026387C">
                            <w:rPr>
                              <w:rFonts w:ascii="Calibri" w:hAnsi="Calibri" w:cs="Sylfaen"/>
                              <w:w w:val="90"/>
                              <w:sz w:val="16"/>
                              <w:szCs w:val="16"/>
                            </w:rPr>
                            <w:t>web</w:t>
                          </w:r>
                          <w:proofErr w:type="gramEnd"/>
                          <w:r w:rsidRPr="0026387C">
                            <w:rPr>
                              <w:rFonts w:ascii="Calibri" w:hAnsi="Calibri" w:cs="Sylfaen"/>
                              <w:w w:val="90"/>
                              <w:sz w:val="16"/>
                              <w:szCs w:val="16"/>
                            </w:rPr>
                            <w:t xml:space="preserve">: </w:t>
                          </w:r>
                          <w:r w:rsidRPr="0026387C">
                            <w:rPr>
                              <w:rFonts w:ascii="Calibri" w:hAnsi="Calibri" w:cs="Sylfaen"/>
                              <w:color w:val="0000FF"/>
                              <w:w w:val="90"/>
                              <w:sz w:val="16"/>
                              <w:szCs w:val="16"/>
                            </w:rPr>
                            <w:t>www.</w:t>
                          </w:r>
                          <w:r w:rsidRPr="0026387C">
                            <w:rPr>
                              <w:rFonts w:ascii="Calibri" w:hAnsi="Calibri" w:cs="Sylfaen"/>
                              <w:color w:val="0000FF"/>
                              <w:w w:val="90"/>
                              <w:sz w:val="16"/>
                              <w:szCs w:val="16"/>
                              <w:lang w:val="en-US"/>
                            </w:rPr>
                            <w:t>upogau.org</w:t>
                          </w:r>
                          <w:r w:rsidR="00936B44" w:rsidRPr="006E1935">
                            <w:rPr>
                              <w:noProof/>
                              <w:lang w:val="uk-UA" w:eastAsia="uk-UA"/>
                            </w:rPr>
                            <w:drawing>
                              <wp:inline distT="0" distB="0" distL="0" distR="0" wp14:anchorId="0D503079" wp14:editId="586053AB">
                                <wp:extent cx="1947334" cy="1295408"/>
                                <wp:effectExtent l="0" t="0" r="8890" b="0"/>
                                <wp:docPr id="4" name="Изображение 4" descr="Yosemite:Users:Vovchik:Downloads:gau_logo_and_guidelines:gau_simplified_logo_u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osemite:Users:Vovchik:Downloads:gau_logo_and_guidelines:gau_simplified_logo_u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9330" cy="1296736"/>
                                        </a:xfrm>
                                        <a:prstGeom prst="rect">
                                          <a:avLst/>
                                        </a:prstGeom>
                                        <a:noFill/>
                                        <a:ln>
                                          <a:noFill/>
                                        </a:ln>
                                      </pic:spPr>
                                    </pic:pic>
                                  </a:graphicData>
                                </a:graphic>
                              </wp:inline>
                            </w:drawing>
                          </w:r>
                        </w:p>
                        <w:p w14:paraId="6EE9DE5D" w14:textId="77777777" w:rsidR="00FB4EEE" w:rsidRDefault="00FB4EEE" w:rsidP="00E3383A"/>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101.15pt;margin-top:22.65pt;width:193.85pt;height:61.5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" stroked="f">
              <v:textbox inset="0,0,0,0">
                <w:txbxContent>
                  <w:p w14:paraId="4692AC64" w14:textId="035C6553" w:rsidR="00936B44" w:rsidRPr="00936B44" w:rsidRDefault="00936B44" w:rsidP="00E3383A">
                    <w:pPr>
                      <w:rPr>
                        <w:rFonts w:asciiTheme="majorHAnsi" w:hAnsiTheme="majorHAnsi" w:cs="Arial"/>
                        <w:color w:val="000000"/>
                        <w:sz w:val="16"/>
                        <w:szCs w:val="16"/>
                      </w:rPr>
                    </w:pPr>
                    <w:r w:rsidRPr="00936B44">
                      <w:rPr>
                        <w:rFonts w:asciiTheme="majorHAnsi" w:hAnsiTheme="majorHAnsi" w:cs="Arial"/>
                        <w:color w:val="000000"/>
                        <w:sz w:val="16"/>
                        <w:szCs w:val="16"/>
                      </w:rPr>
                      <w:t>01135, Ukraine, Kyiv</w:t>
                    </w:r>
                    <w:r w:rsidRPr="00936B44">
                      <w:rPr>
                        <w:rStyle w:val="apple-converted-space"/>
                        <w:rFonts w:asciiTheme="majorHAnsi" w:hAnsiTheme="majorHAnsi" w:cs="Arial"/>
                        <w:color w:val="000000"/>
                        <w:sz w:val="16"/>
                        <w:szCs w:val="16"/>
                      </w:rPr>
                      <w:t> </w:t>
                    </w:r>
                    <w:r w:rsidRPr="00936B44">
                      <w:rPr>
                        <w:rFonts w:asciiTheme="majorHAnsi" w:hAnsiTheme="majorHAnsi" w:cs="Arial"/>
                        <w:color w:val="000000"/>
                        <w:sz w:val="16"/>
                        <w:szCs w:val="16"/>
                      </w:rPr>
                      <w:br/>
                    </w:r>
                    <w:proofErr w:type="spellStart"/>
                    <w:r>
                      <w:rPr>
                        <w:rFonts w:asciiTheme="majorHAnsi" w:hAnsiTheme="majorHAnsi" w:cs="Arial"/>
                        <w:color w:val="000000"/>
                        <w:sz w:val="16"/>
                        <w:szCs w:val="16"/>
                      </w:rPr>
                      <w:t>Zolotoustivska</w:t>
                    </w:r>
                    <w:proofErr w:type="spellEnd"/>
                    <w:r>
                      <w:rPr>
                        <w:rFonts w:asciiTheme="majorHAnsi" w:hAnsiTheme="majorHAnsi" w:cs="Arial"/>
                        <w:color w:val="000000"/>
                        <w:sz w:val="16"/>
                        <w:szCs w:val="16"/>
                      </w:rPr>
                      <w:t xml:space="preserve"> Str. 10-12</w:t>
                    </w:r>
                    <w:r w:rsidRPr="00936B44">
                      <w:rPr>
                        <w:rFonts w:asciiTheme="majorHAnsi" w:hAnsiTheme="majorHAnsi" w:cs="Arial"/>
                        <w:color w:val="000000"/>
                        <w:sz w:val="16"/>
                        <w:szCs w:val="16"/>
                      </w:rPr>
                      <w:t xml:space="preserve">, office </w:t>
                    </w:r>
                    <w:r>
                      <w:rPr>
                        <w:rFonts w:asciiTheme="majorHAnsi" w:hAnsiTheme="majorHAnsi" w:cs="Arial"/>
                        <w:color w:val="000000"/>
                        <w:sz w:val="16"/>
                        <w:szCs w:val="16"/>
                      </w:rPr>
                      <w:t>2</w:t>
                    </w:r>
                  </w:p>
                  <w:p w14:paraId="32DB27AD" w14:textId="03EC406A" w:rsidR="00FB4EEE" w:rsidRPr="0074108E" w:rsidRDefault="0044070F" w:rsidP="00E3383A">
                    <w:pPr>
                      <w:rPr>
                        <w:rFonts w:ascii="Calibri" w:hAnsi="Calibri" w:cs="Sylfaen"/>
                        <w:spacing w:val="2"/>
                        <w:sz w:val="16"/>
                        <w:szCs w:val="16"/>
                        <w:lang w:val="ru-RU"/>
                      </w:rPr>
                    </w:pPr>
                    <w:proofErr w:type="gramStart"/>
                    <w:r>
                      <w:rPr>
                        <w:rFonts w:ascii="Calibri" w:hAnsi="Calibri" w:cs="Sylfaen"/>
                        <w:spacing w:val="2"/>
                        <w:sz w:val="16"/>
                        <w:szCs w:val="16"/>
                        <w:lang w:val="en-US"/>
                      </w:rPr>
                      <w:t>tel</w:t>
                    </w:r>
                    <w:proofErr w:type="gramEnd"/>
                    <w:r w:rsidR="00FB4EEE" w:rsidRPr="00936B44">
                      <w:rPr>
                        <w:rFonts w:ascii="Calibri" w:hAnsi="Calibri" w:cs="Sylfaen"/>
                        <w:spacing w:val="2"/>
                        <w:sz w:val="16"/>
                        <w:szCs w:val="16"/>
                        <w:lang w:val="en-US"/>
                      </w:rPr>
                      <w:t xml:space="preserve">.  </w:t>
                    </w:r>
                    <w:r w:rsidR="00FB4EEE" w:rsidRPr="0074108E">
                      <w:rPr>
                        <w:rFonts w:ascii="Calibri" w:hAnsi="Calibri" w:cs="Sylfaen"/>
                        <w:spacing w:val="2"/>
                        <w:sz w:val="16"/>
                        <w:szCs w:val="16"/>
                        <w:lang w:val="ru-RU"/>
                      </w:rPr>
                      <w:t>+380(44) 38-38-266</w:t>
                    </w:r>
                  </w:p>
                  <w:p w14:paraId="1C8DE267" w14:textId="1EB81728" w:rsidR="00FB4EEE" w:rsidRPr="0026387C" w:rsidRDefault="00936B44" w:rsidP="00E3383A">
                    <w:pPr>
                      <w:rPr>
                        <w:rFonts w:ascii="Calibri" w:hAnsi="Calibri" w:cs="Sylfaen"/>
                        <w:w w:val="90"/>
                        <w:sz w:val="16"/>
                        <w:szCs w:val="16"/>
                        <w:lang w:val="de-DE"/>
                      </w:rPr>
                    </w:pPr>
                    <w:proofErr w:type="spellStart"/>
                    <w:r>
                      <w:rPr>
                        <w:rFonts w:ascii="Calibri" w:hAnsi="Calibri" w:cs="Sylfaen"/>
                        <w:w w:val="90"/>
                        <w:sz w:val="16"/>
                        <w:szCs w:val="16"/>
                        <w:lang w:val="de-DE"/>
                      </w:rPr>
                      <w:t>e-mail</w:t>
                    </w:r>
                    <w:proofErr w:type="spellEnd"/>
                    <w:r w:rsidR="00FB4EEE" w:rsidRPr="0026387C">
                      <w:rPr>
                        <w:rFonts w:ascii="Calibri" w:hAnsi="Calibri" w:cs="Sylfaen"/>
                        <w:w w:val="90"/>
                        <w:sz w:val="16"/>
                        <w:szCs w:val="16"/>
                        <w:lang w:val="de-DE"/>
                      </w:rPr>
                      <w:t xml:space="preserve">: </w:t>
                    </w:r>
                    <w:r w:rsidR="006D4155">
                      <w:rPr>
                        <w:rFonts w:ascii="Calibri" w:hAnsi="Calibri"/>
                        <w:sz w:val="16"/>
                        <w:szCs w:val="16"/>
                        <w:lang w:val="de-DE"/>
                      </w:rPr>
                      <w:t>info@upo</w:t>
                    </w:r>
                    <w:r w:rsidR="00555AC5">
                      <w:rPr>
                        <w:rFonts w:ascii="Calibri" w:hAnsi="Calibri"/>
                        <w:sz w:val="16"/>
                        <w:szCs w:val="16"/>
                        <w:lang w:val="de-DE"/>
                      </w:rPr>
                      <w:t>gau</w:t>
                    </w:r>
                    <w:r w:rsidR="006D4155">
                      <w:rPr>
                        <w:rFonts w:ascii="Calibri" w:hAnsi="Calibri"/>
                        <w:sz w:val="16"/>
                        <w:szCs w:val="16"/>
                        <w:lang w:val="de-DE"/>
                      </w:rPr>
                      <w:t>.org</w:t>
                    </w:r>
                  </w:p>
                  <w:p w14:paraId="0A3358FF" w14:textId="0276AC6E" w:rsidR="00FB4EEE" w:rsidRPr="0026387C" w:rsidRDefault="00FB4EEE" w:rsidP="00E3383A">
                    <w:pPr>
                      <w:rPr>
                        <w:rFonts w:ascii="Calibri" w:hAnsi="Calibri"/>
                        <w:sz w:val="16"/>
                        <w:szCs w:val="16"/>
                      </w:rPr>
                    </w:pPr>
                    <w:proofErr w:type="gramStart"/>
                    <w:r w:rsidRPr="0026387C">
                      <w:rPr>
                        <w:rFonts w:ascii="Calibri" w:hAnsi="Calibri" w:cs="Sylfaen"/>
                        <w:w w:val="90"/>
                        <w:sz w:val="16"/>
                        <w:szCs w:val="16"/>
                      </w:rPr>
                      <w:t>web</w:t>
                    </w:r>
                    <w:proofErr w:type="gramEnd"/>
                    <w:r w:rsidRPr="0026387C">
                      <w:rPr>
                        <w:rFonts w:ascii="Calibri" w:hAnsi="Calibri" w:cs="Sylfaen"/>
                        <w:w w:val="90"/>
                        <w:sz w:val="16"/>
                        <w:szCs w:val="16"/>
                      </w:rPr>
                      <w:t xml:space="preserve">: </w:t>
                    </w:r>
                    <w:r w:rsidRPr="0026387C">
                      <w:rPr>
                        <w:rFonts w:ascii="Calibri" w:hAnsi="Calibri" w:cs="Sylfaen"/>
                        <w:color w:val="0000FF"/>
                        <w:w w:val="90"/>
                        <w:sz w:val="16"/>
                        <w:szCs w:val="16"/>
                      </w:rPr>
                      <w:t>www.</w:t>
                    </w:r>
                    <w:r w:rsidRPr="0026387C">
                      <w:rPr>
                        <w:rFonts w:ascii="Calibri" w:hAnsi="Calibri" w:cs="Sylfaen"/>
                        <w:color w:val="0000FF"/>
                        <w:w w:val="90"/>
                        <w:sz w:val="16"/>
                        <w:szCs w:val="16"/>
                        <w:lang w:val="en-US"/>
                      </w:rPr>
                      <w:t>upogau.org</w:t>
                    </w:r>
                    <w:r w:rsidR="00936B44" w:rsidRPr="006E1935">
                      <w:rPr>
                        <w:noProof/>
                        <w:lang w:val="uk-UA" w:eastAsia="uk-UA"/>
                      </w:rPr>
                      <w:drawing>
                        <wp:inline distT="0" distB="0" distL="0" distR="0" wp14:anchorId="0D503079" wp14:editId="586053AB">
                          <wp:extent cx="1947334" cy="1295408"/>
                          <wp:effectExtent l="0" t="0" r="8890" b="0"/>
                          <wp:docPr id="4" name="Изображение 4" descr="Yosemite:Users:Vovchik:Downloads:gau_logo_and_guidelines:gau_simplified_logo_u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osemite:Users:Vovchik:Downloads:gau_logo_and_guidelines:gau_simplified_logo_u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9330" cy="1296736"/>
                                  </a:xfrm>
                                  <a:prstGeom prst="rect">
                                    <a:avLst/>
                                  </a:prstGeom>
                                  <a:noFill/>
                                  <a:ln>
                                    <a:noFill/>
                                  </a:ln>
                                </pic:spPr>
                              </pic:pic>
                            </a:graphicData>
                          </a:graphic>
                        </wp:inline>
                      </w:drawing>
                    </w:r>
                  </w:p>
                  <w:p w14:paraId="6EE9DE5D" w14:textId="77777777" w:rsidR="00FB4EEE" w:rsidRDefault="00FB4EEE" w:rsidP="00E3383A"/>
                </w:txbxContent>
              </v:textbox>
              <w10:wrap type="through"/>
            </v:shape>
          </w:pict>
        </mc:Fallback>
      </mc:AlternateContent>
    </w:r>
    <w:r w:rsidR="0044070F">
      <w:rPr>
        <w:noProof/>
        <w:lang w:val="uk-UA" w:eastAsia="uk-UA"/>
      </w:rPr>
      <mc:AlternateContent>
        <mc:Choice Requires="wps">
          <w:drawing>
            <wp:anchor distT="0" distB="0" distL="114935" distR="114935" simplePos="0" relativeHeight="251658240" behindDoc="0" locked="0" layoutInCell="1" allowOverlap="1" wp14:anchorId="49F075C2" wp14:editId="492995EF">
              <wp:simplePos x="0" y="0"/>
              <wp:positionH relativeFrom="column">
                <wp:posOffset>4338430</wp:posOffset>
              </wp:positionH>
              <wp:positionV relativeFrom="paragraph">
                <wp:posOffset>291493</wp:posOffset>
              </wp:positionV>
              <wp:extent cx="1899920" cy="398145"/>
              <wp:effectExtent l="0" t="0" r="5080" b="19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9920" cy="398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E3FA7D3" w14:textId="6C3987B9" w:rsidR="0044070F" w:rsidRPr="0044070F" w:rsidRDefault="0044070F" w:rsidP="0044070F">
                          <w:pPr>
                            <w:spacing w:line="0" w:lineRule="atLeast"/>
                            <w:jc w:val="both"/>
                            <w:rPr>
                              <w:rFonts w:asciiTheme="majorHAnsi" w:hAnsiTheme="majorHAnsi"/>
                              <w:sz w:val="16"/>
                              <w:szCs w:val="16"/>
                            </w:rPr>
                          </w:pPr>
                          <w:proofErr w:type="gramStart"/>
                          <w:r w:rsidRPr="0044070F">
                            <w:rPr>
                              <w:rFonts w:asciiTheme="majorHAnsi" w:hAnsiTheme="majorHAnsi"/>
                              <w:sz w:val="16"/>
                              <w:szCs w:val="16"/>
                              <w:lang w:val="en-US"/>
                            </w:rPr>
                            <w:t>s</w:t>
                          </w:r>
                          <w:r w:rsidRPr="0044070F">
                            <w:rPr>
                              <w:rFonts w:asciiTheme="majorHAnsi" w:hAnsiTheme="majorHAnsi"/>
                              <w:sz w:val="16"/>
                              <w:szCs w:val="16"/>
                            </w:rPr>
                            <w:t>/</w:t>
                          </w:r>
                          <w:proofErr w:type="gramEnd"/>
                          <w:r w:rsidRPr="0044070F">
                            <w:rPr>
                              <w:rFonts w:asciiTheme="majorHAnsi" w:hAnsiTheme="majorHAnsi"/>
                              <w:sz w:val="16"/>
                              <w:szCs w:val="16"/>
                              <w:lang w:val="en-US"/>
                            </w:rPr>
                            <w:t xml:space="preserve">a </w:t>
                          </w:r>
                          <w:r w:rsidRPr="0044070F">
                            <w:rPr>
                              <w:rFonts w:asciiTheme="majorHAnsi" w:hAnsiTheme="majorHAnsi"/>
                              <w:sz w:val="16"/>
                              <w:szCs w:val="16"/>
                            </w:rPr>
                            <w:t>2600 6052 712</w:t>
                          </w:r>
                          <w:r>
                            <w:rPr>
                              <w:rFonts w:asciiTheme="majorHAnsi" w:hAnsiTheme="majorHAnsi"/>
                              <w:sz w:val="16"/>
                              <w:szCs w:val="16"/>
                            </w:rPr>
                            <w:t> </w:t>
                          </w:r>
                          <w:r w:rsidRPr="0044070F">
                            <w:rPr>
                              <w:rFonts w:asciiTheme="majorHAnsi" w:hAnsiTheme="majorHAnsi"/>
                              <w:sz w:val="16"/>
                              <w:szCs w:val="16"/>
                            </w:rPr>
                            <w:t>936</w:t>
                          </w:r>
                          <w:r>
                            <w:rPr>
                              <w:rFonts w:asciiTheme="majorHAnsi" w:hAnsiTheme="majorHAnsi"/>
                              <w:sz w:val="16"/>
                              <w:szCs w:val="16"/>
                            </w:rPr>
                            <w:t xml:space="preserve"> </w:t>
                          </w:r>
                          <w:r w:rsidRPr="0044070F">
                            <w:rPr>
                              <w:rFonts w:asciiTheme="majorHAnsi" w:hAnsiTheme="majorHAnsi"/>
                              <w:sz w:val="16"/>
                              <w:szCs w:val="16"/>
                            </w:rPr>
                            <w:t xml:space="preserve">of </w:t>
                          </w:r>
                          <w:proofErr w:type="spellStart"/>
                          <w:r w:rsidRPr="0044070F">
                            <w:rPr>
                              <w:rFonts w:asciiTheme="majorHAnsi" w:hAnsiTheme="majorHAnsi"/>
                              <w:sz w:val="16"/>
                              <w:szCs w:val="16"/>
                            </w:rPr>
                            <w:t>Pechersk</w:t>
                          </w:r>
                          <w:proofErr w:type="spellEnd"/>
                          <w:r w:rsidRPr="0044070F">
                            <w:rPr>
                              <w:rFonts w:asciiTheme="majorHAnsi" w:hAnsiTheme="majorHAnsi"/>
                              <w:sz w:val="16"/>
                              <w:szCs w:val="16"/>
                            </w:rPr>
                            <w:t xml:space="preserve"> Branch</w:t>
                          </w:r>
                        </w:p>
                        <w:p w14:paraId="67BE52AE" w14:textId="77777777" w:rsidR="0044070F" w:rsidRDefault="0044070F" w:rsidP="0044070F">
                          <w:pPr>
                            <w:spacing w:line="0" w:lineRule="atLeast"/>
                            <w:jc w:val="both"/>
                            <w:rPr>
                              <w:rFonts w:asciiTheme="majorHAnsi" w:hAnsiTheme="majorHAnsi"/>
                              <w:sz w:val="16"/>
                              <w:szCs w:val="16"/>
                            </w:rPr>
                          </w:pPr>
                          <w:proofErr w:type="gramStart"/>
                          <w:r w:rsidRPr="0044070F">
                            <w:rPr>
                              <w:rFonts w:asciiTheme="majorHAnsi" w:hAnsiTheme="majorHAnsi"/>
                              <w:sz w:val="16"/>
                              <w:szCs w:val="16"/>
                            </w:rPr>
                            <w:t>of</w:t>
                          </w:r>
                          <w:proofErr w:type="gramEnd"/>
                          <w:r w:rsidRPr="0044070F">
                            <w:rPr>
                              <w:rFonts w:asciiTheme="majorHAnsi" w:hAnsiTheme="majorHAnsi"/>
                              <w:sz w:val="16"/>
                              <w:szCs w:val="16"/>
                            </w:rPr>
                            <w:t xml:space="preserve"> </w:t>
                          </w:r>
                          <w:proofErr w:type="spellStart"/>
                          <w:r w:rsidRPr="0044070F">
                            <w:rPr>
                              <w:rFonts w:asciiTheme="majorHAnsi" w:hAnsiTheme="majorHAnsi"/>
                              <w:sz w:val="16"/>
                              <w:szCs w:val="16"/>
                            </w:rPr>
                            <w:t>PrivatBank</w:t>
                          </w:r>
                          <w:proofErr w:type="spellEnd"/>
                          <w:r w:rsidRPr="0044070F">
                            <w:rPr>
                              <w:rFonts w:asciiTheme="majorHAnsi" w:hAnsiTheme="majorHAnsi"/>
                              <w:sz w:val="16"/>
                              <w:szCs w:val="16"/>
                            </w:rPr>
                            <w:t>, Kyiv</w:t>
                          </w:r>
                          <w:r>
                            <w:rPr>
                              <w:rFonts w:asciiTheme="majorHAnsi" w:hAnsiTheme="majorHAnsi"/>
                              <w:sz w:val="16"/>
                              <w:szCs w:val="16"/>
                              <w:lang w:val="en-US"/>
                            </w:rPr>
                            <w:t xml:space="preserve"> </w:t>
                          </w:r>
                          <w:r w:rsidRPr="0044070F">
                            <w:rPr>
                              <w:rFonts w:asciiTheme="majorHAnsi" w:hAnsiTheme="majorHAnsi"/>
                              <w:sz w:val="16"/>
                              <w:szCs w:val="16"/>
                            </w:rPr>
                            <w:t>ID Code 300711</w:t>
                          </w:r>
                          <w:r w:rsidRPr="0044070F">
                            <w:rPr>
                              <w:rFonts w:asciiTheme="majorHAnsi" w:hAnsiTheme="majorHAnsi"/>
                              <w:sz w:val="16"/>
                              <w:szCs w:val="16"/>
                            </w:rPr>
                            <w:t xml:space="preserve"> </w:t>
                          </w:r>
                        </w:p>
                        <w:p w14:paraId="3C37166D" w14:textId="0B76D45A" w:rsidR="0044070F" w:rsidRPr="0044070F" w:rsidRDefault="0044070F" w:rsidP="0044070F">
                          <w:pPr>
                            <w:spacing w:line="0" w:lineRule="atLeast"/>
                            <w:jc w:val="both"/>
                            <w:rPr>
                              <w:rFonts w:asciiTheme="majorHAnsi" w:hAnsiTheme="majorHAnsi"/>
                              <w:sz w:val="16"/>
                              <w:szCs w:val="16"/>
                              <w:lang w:val="en-US"/>
                            </w:rPr>
                          </w:pPr>
                          <w:r w:rsidRPr="0044070F">
                            <w:rPr>
                              <w:rFonts w:asciiTheme="majorHAnsi" w:hAnsiTheme="majorHAnsi"/>
                              <w:sz w:val="16"/>
                              <w:szCs w:val="16"/>
                            </w:rPr>
                            <w:t>USREOU</w:t>
                          </w:r>
                          <w:r w:rsidRPr="0044070F">
                            <w:rPr>
                              <w:rFonts w:asciiTheme="majorHAnsi" w:hAnsiTheme="majorHAnsi"/>
                              <w:sz w:val="16"/>
                              <w:szCs w:val="16"/>
                              <w:lang w:val="en-US"/>
                            </w:rPr>
                            <w:t xml:space="preserve"> </w:t>
                          </w:r>
                          <w:r w:rsidRPr="0044070F">
                            <w:rPr>
                              <w:rFonts w:asciiTheme="majorHAnsi" w:hAnsiTheme="majorHAnsi"/>
                              <w:sz w:val="16"/>
                              <w:szCs w:val="16"/>
                            </w:rPr>
                            <w:t>36522054</w:t>
                          </w:r>
                        </w:p>
                        <w:p w14:paraId="36AC8488" w14:textId="77777777" w:rsidR="00FB4EEE" w:rsidRDefault="00FB4EEE">
                          <w:pPr>
                            <w:jc w:val="both"/>
                            <w:rPr>
                              <w:rFonts w:ascii="BenguiatGothicC" w:hAnsi="BenguiatGothicC" w:cs="BenguiatGothicC"/>
                              <w:spacing w:val="8"/>
                              <w:sz w:val="14"/>
                              <w:szCs w:val="14"/>
                              <w:lang w:val="uk-UA"/>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341.6pt;margin-top:22.95pt;width:149.6pt;height:31.35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" stroked="f">
              <v:textbox inset="0,0,0,0">
                <w:txbxContent>
                  <w:p w14:paraId="7E3FA7D3" w14:textId="6C3987B9" w:rsidR="0044070F" w:rsidRPr="0044070F" w:rsidRDefault="0044070F" w:rsidP="0044070F">
                    <w:pPr>
                      <w:spacing w:line="0" w:lineRule="atLeast"/>
                      <w:jc w:val="both"/>
                      <w:rPr>
                        <w:rFonts w:asciiTheme="majorHAnsi" w:hAnsiTheme="majorHAnsi"/>
                        <w:sz w:val="16"/>
                        <w:szCs w:val="16"/>
                      </w:rPr>
                    </w:pPr>
                    <w:proofErr w:type="gramStart"/>
                    <w:r w:rsidRPr="0044070F">
                      <w:rPr>
                        <w:rFonts w:asciiTheme="majorHAnsi" w:hAnsiTheme="majorHAnsi"/>
                        <w:sz w:val="16"/>
                        <w:szCs w:val="16"/>
                        <w:lang w:val="en-US"/>
                      </w:rPr>
                      <w:t>s</w:t>
                    </w:r>
                    <w:r w:rsidRPr="0044070F">
                      <w:rPr>
                        <w:rFonts w:asciiTheme="majorHAnsi" w:hAnsiTheme="majorHAnsi"/>
                        <w:sz w:val="16"/>
                        <w:szCs w:val="16"/>
                      </w:rPr>
                      <w:t>/</w:t>
                    </w:r>
                    <w:proofErr w:type="gramEnd"/>
                    <w:r w:rsidRPr="0044070F">
                      <w:rPr>
                        <w:rFonts w:asciiTheme="majorHAnsi" w:hAnsiTheme="majorHAnsi"/>
                        <w:sz w:val="16"/>
                        <w:szCs w:val="16"/>
                        <w:lang w:val="en-US"/>
                      </w:rPr>
                      <w:t xml:space="preserve">a </w:t>
                    </w:r>
                    <w:r w:rsidRPr="0044070F">
                      <w:rPr>
                        <w:rFonts w:asciiTheme="majorHAnsi" w:hAnsiTheme="majorHAnsi"/>
                        <w:sz w:val="16"/>
                        <w:szCs w:val="16"/>
                      </w:rPr>
                      <w:t>2600 6052 712</w:t>
                    </w:r>
                    <w:r>
                      <w:rPr>
                        <w:rFonts w:asciiTheme="majorHAnsi" w:hAnsiTheme="majorHAnsi"/>
                        <w:sz w:val="16"/>
                        <w:szCs w:val="16"/>
                      </w:rPr>
                      <w:t> </w:t>
                    </w:r>
                    <w:r w:rsidRPr="0044070F">
                      <w:rPr>
                        <w:rFonts w:asciiTheme="majorHAnsi" w:hAnsiTheme="majorHAnsi"/>
                        <w:sz w:val="16"/>
                        <w:szCs w:val="16"/>
                      </w:rPr>
                      <w:t>936</w:t>
                    </w:r>
                    <w:r>
                      <w:rPr>
                        <w:rFonts w:asciiTheme="majorHAnsi" w:hAnsiTheme="majorHAnsi"/>
                        <w:sz w:val="16"/>
                        <w:szCs w:val="16"/>
                      </w:rPr>
                      <w:t xml:space="preserve"> </w:t>
                    </w:r>
                    <w:r w:rsidRPr="0044070F">
                      <w:rPr>
                        <w:rFonts w:asciiTheme="majorHAnsi" w:hAnsiTheme="majorHAnsi"/>
                        <w:sz w:val="16"/>
                        <w:szCs w:val="16"/>
                      </w:rPr>
                      <w:t xml:space="preserve">of </w:t>
                    </w:r>
                    <w:proofErr w:type="spellStart"/>
                    <w:r w:rsidRPr="0044070F">
                      <w:rPr>
                        <w:rFonts w:asciiTheme="majorHAnsi" w:hAnsiTheme="majorHAnsi"/>
                        <w:sz w:val="16"/>
                        <w:szCs w:val="16"/>
                      </w:rPr>
                      <w:t>Pechersk</w:t>
                    </w:r>
                    <w:proofErr w:type="spellEnd"/>
                    <w:r w:rsidRPr="0044070F">
                      <w:rPr>
                        <w:rFonts w:asciiTheme="majorHAnsi" w:hAnsiTheme="majorHAnsi"/>
                        <w:sz w:val="16"/>
                        <w:szCs w:val="16"/>
                      </w:rPr>
                      <w:t xml:space="preserve"> Branch</w:t>
                    </w:r>
                  </w:p>
                  <w:p w14:paraId="67BE52AE" w14:textId="77777777" w:rsidR="0044070F" w:rsidRDefault="0044070F" w:rsidP="0044070F">
                    <w:pPr>
                      <w:spacing w:line="0" w:lineRule="atLeast"/>
                      <w:jc w:val="both"/>
                      <w:rPr>
                        <w:rFonts w:asciiTheme="majorHAnsi" w:hAnsiTheme="majorHAnsi"/>
                        <w:sz w:val="16"/>
                        <w:szCs w:val="16"/>
                      </w:rPr>
                    </w:pPr>
                    <w:proofErr w:type="gramStart"/>
                    <w:r w:rsidRPr="0044070F">
                      <w:rPr>
                        <w:rFonts w:asciiTheme="majorHAnsi" w:hAnsiTheme="majorHAnsi"/>
                        <w:sz w:val="16"/>
                        <w:szCs w:val="16"/>
                      </w:rPr>
                      <w:t>of</w:t>
                    </w:r>
                    <w:proofErr w:type="gramEnd"/>
                    <w:r w:rsidRPr="0044070F">
                      <w:rPr>
                        <w:rFonts w:asciiTheme="majorHAnsi" w:hAnsiTheme="majorHAnsi"/>
                        <w:sz w:val="16"/>
                        <w:szCs w:val="16"/>
                      </w:rPr>
                      <w:t xml:space="preserve"> </w:t>
                    </w:r>
                    <w:proofErr w:type="spellStart"/>
                    <w:r w:rsidRPr="0044070F">
                      <w:rPr>
                        <w:rFonts w:asciiTheme="majorHAnsi" w:hAnsiTheme="majorHAnsi"/>
                        <w:sz w:val="16"/>
                        <w:szCs w:val="16"/>
                      </w:rPr>
                      <w:t>PrivatBank</w:t>
                    </w:r>
                    <w:proofErr w:type="spellEnd"/>
                    <w:r w:rsidRPr="0044070F">
                      <w:rPr>
                        <w:rFonts w:asciiTheme="majorHAnsi" w:hAnsiTheme="majorHAnsi"/>
                        <w:sz w:val="16"/>
                        <w:szCs w:val="16"/>
                      </w:rPr>
                      <w:t>, Kyiv</w:t>
                    </w:r>
                    <w:r>
                      <w:rPr>
                        <w:rFonts w:asciiTheme="majorHAnsi" w:hAnsiTheme="majorHAnsi"/>
                        <w:sz w:val="16"/>
                        <w:szCs w:val="16"/>
                        <w:lang w:val="en-US"/>
                      </w:rPr>
                      <w:t xml:space="preserve"> </w:t>
                    </w:r>
                    <w:r w:rsidRPr="0044070F">
                      <w:rPr>
                        <w:rFonts w:asciiTheme="majorHAnsi" w:hAnsiTheme="majorHAnsi"/>
                        <w:sz w:val="16"/>
                        <w:szCs w:val="16"/>
                      </w:rPr>
                      <w:t>ID Code 300711</w:t>
                    </w:r>
                    <w:r w:rsidRPr="0044070F">
                      <w:rPr>
                        <w:rFonts w:asciiTheme="majorHAnsi" w:hAnsiTheme="majorHAnsi"/>
                        <w:sz w:val="16"/>
                        <w:szCs w:val="16"/>
                      </w:rPr>
                      <w:t xml:space="preserve"> </w:t>
                    </w:r>
                  </w:p>
                  <w:p w14:paraId="3C37166D" w14:textId="0B76D45A" w:rsidR="0044070F" w:rsidRPr="0044070F" w:rsidRDefault="0044070F" w:rsidP="0044070F">
                    <w:pPr>
                      <w:spacing w:line="0" w:lineRule="atLeast"/>
                      <w:jc w:val="both"/>
                      <w:rPr>
                        <w:rFonts w:asciiTheme="majorHAnsi" w:hAnsiTheme="majorHAnsi"/>
                        <w:sz w:val="16"/>
                        <w:szCs w:val="16"/>
                        <w:lang w:val="en-US"/>
                      </w:rPr>
                    </w:pPr>
                    <w:r w:rsidRPr="0044070F">
                      <w:rPr>
                        <w:rFonts w:asciiTheme="majorHAnsi" w:hAnsiTheme="majorHAnsi"/>
                        <w:sz w:val="16"/>
                        <w:szCs w:val="16"/>
                      </w:rPr>
                      <w:t>USREOU</w:t>
                    </w:r>
                    <w:r w:rsidRPr="0044070F">
                      <w:rPr>
                        <w:rFonts w:asciiTheme="majorHAnsi" w:hAnsiTheme="majorHAnsi"/>
                        <w:sz w:val="16"/>
                        <w:szCs w:val="16"/>
                        <w:lang w:val="en-US"/>
                      </w:rPr>
                      <w:t xml:space="preserve"> </w:t>
                    </w:r>
                    <w:r w:rsidRPr="0044070F">
                      <w:rPr>
                        <w:rFonts w:asciiTheme="majorHAnsi" w:hAnsiTheme="majorHAnsi"/>
                        <w:sz w:val="16"/>
                        <w:szCs w:val="16"/>
                      </w:rPr>
                      <w:t>36522054</w:t>
                    </w:r>
                  </w:p>
                  <w:p w14:paraId="36AC8488" w14:textId="77777777" w:rsidR="00FB4EEE" w:rsidRDefault="00FB4EEE">
                    <w:pPr>
                      <w:jc w:val="both"/>
                      <w:rPr>
                        <w:rFonts w:ascii="BenguiatGothicC" w:hAnsi="BenguiatGothicC" w:cs="BenguiatGothicC"/>
                        <w:spacing w:val="8"/>
                        <w:sz w:val="14"/>
                        <w:szCs w:val="14"/>
                        <w:lang w:val="uk-UA"/>
                      </w:rPr>
                    </w:pPr>
                  </w:p>
                </w:txbxContent>
              </v:textbox>
            </v:shape>
          </w:pict>
        </mc:Fallback>
      </mc:AlternateContent>
    </w:r>
    <w:bookmarkStart w:id="0" w:name="_GoBack"/>
    <w:r w:rsidR="0044070F">
      <w:rPr>
        <w:noProof/>
        <w:lang w:eastAsia="uk-UA"/>
      </w:rPr>
      <w:drawing>
        <wp:inline distT="0" distB="0" distL="0" distR="0" wp14:anchorId="201100AF" wp14:editId="47540EC5">
          <wp:extent cx="1943100" cy="12573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49571" cy="1261487"/>
                  </a:xfrm>
                  <a:prstGeom prst="rect">
                    <a:avLst/>
                  </a:prstGeom>
                  <a:noFill/>
                </pic:spPr>
              </pic:pic>
            </a:graphicData>
          </a:graphic>
        </wp:inline>
      </w:drawing>
    </w:r>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1DB7EE" w14:textId="77777777" w:rsidR="00936B44" w:rsidRDefault="00936B44">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bullet"/>
      <w:lvlText w:val=""/>
      <w:lvlJc w:val="left"/>
      <w:pPr>
        <w:tabs>
          <w:tab w:val="num" w:pos="720"/>
        </w:tabs>
        <w:ind w:left="720" w:hanging="360"/>
      </w:pPr>
      <w:rPr>
        <w:rFonts w:ascii="Symbol" w:hAnsi="Symbol" w:cs="Courier New"/>
      </w:rPr>
    </w:lvl>
  </w:abstractNum>
  <w:abstractNum w:abstractNumId="2">
    <w:nsid w:val="00000003"/>
    <w:multiLevelType w:val="singleLevel"/>
    <w:tmpl w:val="00000003"/>
    <w:name w:val="WW8Num3"/>
    <w:lvl w:ilvl="0">
      <w:start w:val="1"/>
      <w:numFmt w:val="bullet"/>
      <w:lvlText w:val=""/>
      <w:lvlJc w:val="left"/>
      <w:pPr>
        <w:tabs>
          <w:tab w:val="num" w:pos="720"/>
        </w:tabs>
        <w:ind w:left="720" w:hanging="360"/>
      </w:pPr>
      <w:rPr>
        <w:rFonts w:ascii="Symbol" w:hAnsi="Symbol" w:cs="Symbol"/>
      </w:rPr>
    </w:lvl>
  </w:abstractNum>
  <w:abstractNum w:abstractNumId="3">
    <w:nsid w:val="0BDF20F9"/>
    <w:multiLevelType w:val="hybridMultilevel"/>
    <w:tmpl w:val="0FF805DC"/>
    <w:lvl w:ilvl="0" w:tplc="1068E9E8">
      <w:start w:val="1"/>
      <w:numFmt w:val="decimal"/>
      <w:lvlText w:val="%1."/>
      <w:lvlJc w:val="left"/>
      <w:pPr>
        <w:ind w:left="720" w:hanging="360"/>
      </w:pPr>
      <w:rPr>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0E476B83"/>
    <w:multiLevelType w:val="hybridMultilevel"/>
    <w:tmpl w:val="4C12A922"/>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1EDE5074"/>
    <w:multiLevelType w:val="hybridMultilevel"/>
    <w:tmpl w:val="7924E1F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20A50DAC"/>
    <w:multiLevelType w:val="hybridMultilevel"/>
    <w:tmpl w:val="D9A4E40C"/>
    <w:lvl w:ilvl="0" w:tplc="0422000F">
      <w:start w:val="1"/>
      <w:numFmt w:val="decimal"/>
      <w:lvlText w:val="%1."/>
      <w:lvlJc w:val="left"/>
      <w:pPr>
        <w:tabs>
          <w:tab w:val="num" w:pos="360"/>
        </w:tabs>
        <w:ind w:left="360" w:hanging="360"/>
      </w:pPr>
      <w:rPr>
        <w:rFonts w:hint="default"/>
      </w:rPr>
    </w:lvl>
    <w:lvl w:ilvl="1" w:tplc="04220019" w:tentative="1">
      <w:start w:val="1"/>
      <w:numFmt w:val="lowerLetter"/>
      <w:lvlText w:val="%2."/>
      <w:lvlJc w:val="left"/>
      <w:pPr>
        <w:tabs>
          <w:tab w:val="num" w:pos="1080"/>
        </w:tabs>
        <w:ind w:left="1080" w:hanging="360"/>
      </w:pPr>
    </w:lvl>
    <w:lvl w:ilvl="2" w:tplc="0422001B" w:tentative="1">
      <w:start w:val="1"/>
      <w:numFmt w:val="lowerRoman"/>
      <w:lvlText w:val="%3."/>
      <w:lvlJc w:val="right"/>
      <w:pPr>
        <w:tabs>
          <w:tab w:val="num" w:pos="1800"/>
        </w:tabs>
        <w:ind w:left="1800" w:hanging="180"/>
      </w:pPr>
    </w:lvl>
    <w:lvl w:ilvl="3" w:tplc="0422000F" w:tentative="1">
      <w:start w:val="1"/>
      <w:numFmt w:val="decimal"/>
      <w:lvlText w:val="%4."/>
      <w:lvlJc w:val="left"/>
      <w:pPr>
        <w:tabs>
          <w:tab w:val="num" w:pos="2520"/>
        </w:tabs>
        <w:ind w:left="2520" w:hanging="360"/>
      </w:pPr>
    </w:lvl>
    <w:lvl w:ilvl="4" w:tplc="04220019" w:tentative="1">
      <w:start w:val="1"/>
      <w:numFmt w:val="lowerLetter"/>
      <w:lvlText w:val="%5."/>
      <w:lvlJc w:val="left"/>
      <w:pPr>
        <w:tabs>
          <w:tab w:val="num" w:pos="3240"/>
        </w:tabs>
        <w:ind w:left="3240" w:hanging="360"/>
      </w:pPr>
    </w:lvl>
    <w:lvl w:ilvl="5" w:tplc="0422001B" w:tentative="1">
      <w:start w:val="1"/>
      <w:numFmt w:val="lowerRoman"/>
      <w:lvlText w:val="%6."/>
      <w:lvlJc w:val="right"/>
      <w:pPr>
        <w:tabs>
          <w:tab w:val="num" w:pos="3960"/>
        </w:tabs>
        <w:ind w:left="3960" w:hanging="180"/>
      </w:pPr>
    </w:lvl>
    <w:lvl w:ilvl="6" w:tplc="0422000F" w:tentative="1">
      <w:start w:val="1"/>
      <w:numFmt w:val="decimal"/>
      <w:lvlText w:val="%7."/>
      <w:lvlJc w:val="left"/>
      <w:pPr>
        <w:tabs>
          <w:tab w:val="num" w:pos="4680"/>
        </w:tabs>
        <w:ind w:left="4680" w:hanging="360"/>
      </w:pPr>
    </w:lvl>
    <w:lvl w:ilvl="7" w:tplc="04220019" w:tentative="1">
      <w:start w:val="1"/>
      <w:numFmt w:val="lowerLetter"/>
      <w:lvlText w:val="%8."/>
      <w:lvlJc w:val="left"/>
      <w:pPr>
        <w:tabs>
          <w:tab w:val="num" w:pos="5400"/>
        </w:tabs>
        <w:ind w:left="5400" w:hanging="360"/>
      </w:pPr>
    </w:lvl>
    <w:lvl w:ilvl="8" w:tplc="0422001B" w:tentative="1">
      <w:start w:val="1"/>
      <w:numFmt w:val="lowerRoman"/>
      <w:lvlText w:val="%9."/>
      <w:lvlJc w:val="right"/>
      <w:pPr>
        <w:tabs>
          <w:tab w:val="num" w:pos="6120"/>
        </w:tabs>
        <w:ind w:left="6120" w:hanging="180"/>
      </w:pPr>
    </w:lvl>
  </w:abstractNum>
  <w:abstractNum w:abstractNumId="7">
    <w:nsid w:val="20DD6BB6"/>
    <w:multiLevelType w:val="hybridMultilevel"/>
    <w:tmpl w:val="4DA895FE"/>
    <w:lvl w:ilvl="0" w:tplc="E174CA74">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nsid w:val="7EE741F9"/>
    <w:multiLevelType w:val="hybridMultilevel"/>
    <w:tmpl w:val="5D40C84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6"/>
  </w:num>
  <w:num w:numId="5">
    <w:abstractNumId w:val="7"/>
  </w:num>
  <w:num w:numId="6">
    <w:abstractNumId w:val="3"/>
  </w:num>
  <w:num w:numId="7">
    <w:abstractNumId w:val="4"/>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proofState w:spelling="clean" w:grammar="clean"/>
  <w:defaultTabStop w:val="720"/>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4122"/>
    <w:rsid w:val="00007D8D"/>
    <w:rsid w:val="000875E0"/>
    <w:rsid w:val="000B16CD"/>
    <w:rsid w:val="000B19A2"/>
    <w:rsid w:val="00104C5B"/>
    <w:rsid w:val="00120BE8"/>
    <w:rsid w:val="00155BC8"/>
    <w:rsid w:val="00174122"/>
    <w:rsid w:val="001D72DE"/>
    <w:rsid w:val="00211B5D"/>
    <w:rsid w:val="002409E2"/>
    <w:rsid w:val="0024375B"/>
    <w:rsid w:val="00243D3C"/>
    <w:rsid w:val="002677E8"/>
    <w:rsid w:val="00275769"/>
    <w:rsid w:val="002871E0"/>
    <w:rsid w:val="002A052E"/>
    <w:rsid w:val="002B0DDC"/>
    <w:rsid w:val="002B3C08"/>
    <w:rsid w:val="002D6361"/>
    <w:rsid w:val="002E321D"/>
    <w:rsid w:val="0030357D"/>
    <w:rsid w:val="00305BB9"/>
    <w:rsid w:val="00317871"/>
    <w:rsid w:val="00321D84"/>
    <w:rsid w:val="00324843"/>
    <w:rsid w:val="003265CB"/>
    <w:rsid w:val="00376713"/>
    <w:rsid w:val="00380976"/>
    <w:rsid w:val="003F4FF8"/>
    <w:rsid w:val="00400937"/>
    <w:rsid w:val="0044070F"/>
    <w:rsid w:val="004422AB"/>
    <w:rsid w:val="00444E07"/>
    <w:rsid w:val="00472450"/>
    <w:rsid w:val="00487C92"/>
    <w:rsid w:val="004A7070"/>
    <w:rsid w:val="004B1D63"/>
    <w:rsid w:val="004B3EC9"/>
    <w:rsid w:val="004E0D16"/>
    <w:rsid w:val="004F383F"/>
    <w:rsid w:val="005154CB"/>
    <w:rsid w:val="00555AC5"/>
    <w:rsid w:val="005664FF"/>
    <w:rsid w:val="005D2395"/>
    <w:rsid w:val="005F05C2"/>
    <w:rsid w:val="00602746"/>
    <w:rsid w:val="00634648"/>
    <w:rsid w:val="00647BA9"/>
    <w:rsid w:val="0067309C"/>
    <w:rsid w:val="0069084F"/>
    <w:rsid w:val="006B4FD6"/>
    <w:rsid w:val="006D4155"/>
    <w:rsid w:val="006D5B70"/>
    <w:rsid w:val="006E1935"/>
    <w:rsid w:val="006F1556"/>
    <w:rsid w:val="006F2AAB"/>
    <w:rsid w:val="0074108E"/>
    <w:rsid w:val="00754640"/>
    <w:rsid w:val="00765CBB"/>
    <w:rsid w:val="00772EB7"/>
    <w:rsid w:val="00790EE5"/>
    <w:rsid w:val="007A57AA"/>
    <w:rsid w:val="007B4D38"/>
    <w:rsid w:val="007B56AC"/>
    <w:rsid w:val="007F06E2"/>
    <w:rsid w:val="007F4DC8"/>
    <w:rsid w:val="00806B45"/>
    <w:rsid w:val="00847E62"/>
    <w:rsid w:val="008843EB"/>
    <w:rsid w:val="008847D5"/>
    <w:rsid w:val="0089630E"/>
    <w:rsid w:val="00910278"/>
    <w:rsid w:val="009146BA"/>
    <w:rsid w:val="00936B44"/>
    <w:rsid w:val="00940032"/>
    <w:rsid w:val="00956547"/>
    <w:rsid w:val="0096032F"/>
    <w:rsid w:val="009671D2"/>
    <w:rsid w:val="009A4DBE"/>
    <w:rsid w:val="009C0ED2"/>
    <w:rsid w:val="009C26C6"/>
    <w:rsid w:val="009E33AD"/>
    <w:rsid w:val="00A15FD3"/>
    <w:rsid w:val="00A16FD1"/>
    <w:rsid w:val="00A20ADF"/>
    <w:rsid w:val="00A362C4"/>
    <w:rsid w:val="00A411CD"/>
    <w:rsid w:val="00A532C5"/>
    <w:rsid w:val="00A8186D"/>
    <w:rsid w:val="00A95000"/>
    <w:rsid w:val="00AC234C"/>
    <w:rsid w:val="00AC4029"/>
    <w:rsid w:val="00B00DC3"/>
    <w:rsid w:val="00B02C84"/>
    <w:rsid w:val="00B567C5"/>
    <w:rsid w:val="00B877FA"/>
    <w:rsid w:val="00BB19DA"/>
    <w:rsid w:val="00BB6D71"/>
    <w:rsid w:val="00C04F3E"/>
    <w:rsid w:val="00C91D8E"/>
    <w:rsid w:val="00CA6E89"/>
    <w:rsid w:val="00CB4AA6"/>
    <w:rsid w:val="00CD480A"/>
    <w:rsid w:val="00CE0C56"/>
    <w:rsid w:val="00D24B67"/>
    <w:rsid w:val="00D66CE7"/>
    <w:rsid w:val="00D746AF"/>
    <w:rsid w:val="00DB7D0E"/>
    <w:rsid w:val="00DD4E15"/>
    <w:rsid w:val="00DF29B2"/>
    <w:rsid w:val="00DF3358"/>
    <w:rsid w:val="00E07496"/>
    <w:rsid w:val="00E17029"/>
    <w:rsid w:val="00E253CC"/>
    <w:rsid w:val="00E31814"/>
    <w:rsid w:val="00E3383A"/>
    <w:rsid w:val="00E63982"/>
    <w:rsid w:val="00EA748C"/>
    <w:rsid w:val="00EC4EA4"/>
    <w:rsid w:val="00EE2F7E"/>
    <w:rsid w:val="00F07011"/>
    <w:rsid w:val="00F169DF"/>
    <w:rsid w:val="00F276E6"/>
    <w:rsid w:val="00F30A4E"/>
    <w:rsid w:val="00F40162"/>
    <w:rsid w:val="00F51F51"/>
    <w:rsid w:val="00F61452"/>
    <w:rsid w:val="00F80BA0"/>
    <w:rsid w:val="00F904B2"/>
    <w:rsid w:val="00F9056A"/>
    <w:rsid w:val="00FA1619"/>
    <w:rsid w:val="00FB212F"/>
    <w:rsid w:val="00FB4EEE"/>
    <w:rsid w:val="00FC16AD"/>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75A4051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val="en-GB" w:eastAsia="zh-CN"/>
    </w:rPr>
  </w:style>
  <w:style w:type="paragraph" w:styleId="1">
    <w:name w:val="heading 1"/>
    <w:basedOn w:val="a"/>
    <w:next w:val="a"/>
    <w:qFormat/>
    <w:pPr>
      <w:keepNext/>
      <w:numPr>
        <w:numId w:val="1"/>
      </w:numPr>
      <w:jc w:val="center"/>
      <w:outlineLvl w:val="0"/>
    </w:pPr>
    <w:rPr>
      <w:b/>
      <w:w w:val="200"/>
      <w:sz w:val="20"/>
      <w:lang w:val="uk-UA"/>
    </w:rPr>
  </w:style>
  <w:style w:type="paragraph" w:styleId="2">
    <w:name w:val="heading 2"/>
    <w:basedOn w:val="a"/>
    <w:next w:val="a"/>
    <w:qFormat/>
    <w:pPr>
      <w:keepNext/>
      <w:numPr>
        <w:ilvl w:val="1"/>
        <w:numId w:val="1"/>
      </w:numPr>
      <w:jc w:val="center"/>
      <w:outlineLvl w:val="1"/>
    </w:pPr>
    <w:rPr>
      <w:rFonts w:ascii="Tahoma" w:hAnsi="Tahoma" w:cs="Tahoma"/>
      <w:sz w:val="28"/>
      <w:lang w:val="ru-RU"/>
    </w:rPr>
  </w:style>
  <w:style w:type="paragraph" w:styleId="3">
    <w:name w:val="heading 3"/>
    <w:basedOn w:val="a"/>
    <w:next w:val="a"/>
    <w:qFormat/>
    <w:pPr>
      <w:keepNext/>
      <w:numPr>
        <w:ilvl w:val="2"/>
        <w:numId w:val="1"/>
      </w:numPr>
      <w:jc w:val="right"/>
      <w:outlineLvl w:val="2"/>
    </w:pPr>
    <w:rPr>
      <w:rFonts w:ascii="Tahoma" w:hAnsi="Tahoma" w:cs="Tahoma"/>
      <w:b/>
      <w:color w:val="000080"/>
      <w:sz w:val="28"/>
      <w:lang w:val="uk-UA"/>
    </w:rPr>
  </w:style>
  <w:style w:type="paragraph" w:styleId="4">
    <w:name w:val="heading 4"/>
    <w:basedOn w:val="a"/>
    <w:next w:val="a"/>
    <w:qFormat/>
    <w:pPr>
      <w:keepNext/>
      <w:numPr>
        <w:ilvl w:val="3"/>
        <w:numId w:val="1"/>
      </w:numPr>
      <w:outlineLvl w:val="3"/>
    </w:pPr>
    <w:rPr>
      <w:rFonts w:ascii="Tahoma" w:hAnsi="Tahoma" w:cs="Tahoma"/>
      <w:color w:val="000080"/>
      <w:sz w:val="28"/>
      <w:lang w:val="uk-UA"/>
    </w:rPr>
  </w:style>
  <w:style w:type="paragraph" w:styleId="5">
    <w:name w:val="heading 5"/>
    <w:basedOn w:val="a"/>
    <w:next w:val="a"/>
    <w:qFormat/>
    <w:pPr>
      <w:keepNext/>
      <w:numPr>
        <w:ilvl w:val="4"/>
        <w:numId w:val="1"/>
      </w:numPr>
      <w:outlineLvl w:val="4"/>
    </w:pPr>
    <w:rPr>
      <w:b/>
      <w:bCs/>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Pr>
      <w:rFonts w:ascii="Courier New" w:hAnsi="Courier New" w:cs="Courier New"/>
    </w:rPr>
  </w:style>
  <w:style w:type="character" w:customStyle="1" w:styleId="WW8Num3z0">
    <w:name w:val="WW8Num3z0"/>
    <w:rPr>
      <w:rFonts w:ascii="Symbol" w:hAnsi="Symbol" w:cs="Symbol"/>
    </w:rPr>
  </w:style>
  <w:style w:type="character" w:customStyle="1" w:styleId="Absatz-Standardschriftart">
    <w:name w:val="Absatz-Standardschriftart"/>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4z0">
    <w:name w:val="WW8Num4z0"/>
    <w:rPr>
      <w:rFonts w:ascii="Symbol" w:hAnsi="Symbol" w:cs="Symbol"/>
    </w:rPr>
  </w:style>
  <w:style w:type="character" w:customStyle="1" w:styleId="WW8Num4z1">
    <w:name w:val="WW8Num4z1"/>
    <w:rPr>
      <w:rFonts w:ascii="Times New Roman" w:eastAsia="Times New Roman" w:hAnsi="Times New Roman" w:cs="Times New Roman"/>
    </w:rPr>
  </w:style>
  <w:style w:type="character" w:customStyle="1" w:styleId="WW8Num4z2">
    <w:name w:val="WW8Num4z2"/>
    <w:rPr>
      <w:rFonts w:ascii="Wingdings" w:hAnsi="Wingdings" w:cs="Wingdings"/>
    </w:rPr>
  </w:style>
  <w:style w:type="character" w:customStyle="1" w:styleId="WW8Num5z0">
    <w:name w:val="WW8Num5z0"/>
    <w:rPr>
      <w:rFonts w:ascii="Symbol" w:hAnsi="Symbol" w:cs="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10">
    <w:name w:val="Основной шрифт абзаца1"/>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DefaultParagraphFont">
    <w:name w:val="WW-Default Paragraph Font"/>
  </w:style>
  <w:style w:type="character" w:styleId="a3">
    <w:name w:val="Hyperlink"/>
    <w:rPr>
      <w:color w:val="0000FF"/>
      <w:u w:val="single"/>
    </w:rPr>
  </w:style>
  <w:style w:type="character" w:customStyle="1" w:styleId="NumberingSymbols">
    <w:name w:val="Numbering Symbols"/>
  </w:style>
  <w:style w:type="character" w:customStyle="1" w:styleId="WW-NumberingSymbols">
    <w:name w:val="WW-Numbering Symbols"/>
  </w:style>
  <w:style w:type="character" w:customStyle="1" w:styleId="WW-NumberingSymbols1">
    <w:name w:val="WW-Numbering Symbols1"/>
  </w:style>
  <w:style w:type="character" w:customStyle="1" w:styleId="WW-NumberingSymbols11">
    <w:name w:val="WW-Numbering Symbols11"/>
  </w:style>
  <w:style w:type="character" w:customStyle="1" w:styleId="WW-NumberingSymbols111">
    <w:name w:val="WW-Numbering Symbols111"/>
  </w:style>
  <w:style w:type="character" w:customStyle="1" w:styleId="WW-NumberingSymbols1111">
    <w:name w:val="WW-Numbering Symbols1111"/>
  </w:style>
  <w:style w:type="character" w:customStyle="1" w:styleId="WW-NumberingSymbols11111">
    <w:name w:val="WW-Numbering Symbols11111"/>
  </w:style>
  <w:style w:type="character" w:customStyle="1" w:styleId="WW-NumberingSymbols111111">
    <w:name w:val="WW-Numbering Symbols111111"/>
  </w:style>
  <w:style w:type="character" w:customStyle="1" w:styleId="WW-NumberingSymbols1111111">
    <w:name w:val="WW-Numbering Symbols1111111"/>
  </w:style>
  <w:style w:type="character" w:customStyle="1" w:styleId="WW-NumberingSymbols11111111">
    <w:name w:val="WW-Numbering Symbols11111111"/>
  </w:style>
  <w:style w:type="character" w:customStyle="1" w:styleId="WW-NumberingSymbols111111111">
    <w:name w:val="WW-Numbering Symbols111111111"/>
  </w:style>
  <w:style w:type="character" w:customStyle="1" w:styleId="WW-NumberingSymbols1111111111">
    <w:name w:val="WW-Numbering Symbols1111111111"/>
  </w:style>
  <w:style w:type="character" w:customStyle="1" w:styleId="WW-NumberingSymbols11111111111">
    <w:name w:val="WW-Numbering Symbols11111111111"/>
  </w:style>
  <w:style w:type="character" w:customStyle="1" w:styleId="WW-NumberingSymbols111111111111">
    <w:name w:val="WW-Numbering Symbols111111111111"/>
  </w:style>
  <w:style w:type="character" w:customStyle="1" w:styleId="WW-NumberingSymbols1111111111111">
    <w:name w:val="WW-Numbering Symbols1111111111111"/>
  </w:style>
  <w:style w:type="character" w:customStyle="1" w:styleId="WW-NumberingSymbols11111111111111">
    <w:name w:val="WW-Numbering Symbols11111111111111"/>
  </w:style>
  <w:style w:type="character" w:customStyle="1" w:styleId="a4">
    <w:name w:val="Верхний колонтитул Знак"/>
    <w:rPr>
      <w:sz w:val="24"/>
      <w:szCs w:val="24"/>
      <w:lang w:val="en-GB"/>
    </w:rPr>
  </w:style>
  <w:style w:type="paragraph" w:customStyle="1" w:styleId="a5">
    <w:name w:val="Заголовок"/>
    <w:basedOn w:val="a"/>
    <w:next w:val="a6"/>
    <w:pPr>
      <w:keepNext/>
      <w:spacing w:before="240" w:after="120"/>
    </w:pPr>
    <w:rPr>
      <w:rFonts w:ascii="Arial" w:eastAsia="Droid Sans" w:hAnsi="Arial" w:cs="Lohit Hindi"/>
      <w:sz w:val="28"/>
      <w:szCs w:val="28"/>
    </w:rPr>
  </w:style>
  <w:style w:type="paragraph" w:styleId="a6">
    <w:name w:val="Body Text"/>
    <w:basedOn w:val="a"/>
    <w:pPr>
      <w:jc w:val="both"/>
    </w:pPr>
    <w:rPr>
      <w:rFonts w:ascii="Tahoma" w:hAnsi="Tahoma" w:cs="Tahoma"/>
      <w:color w:val="000080"/>
      <w:lang w:val="ru-RU"/>
    </w:rPr>
  </w:style>
  <w:style w:type="paragraph" w:styleId="a7">
    <w:name w:val="List"/>
    <w:basedOn w:val="a6"/>
  </w:style>
  <w:style w:type="paragraph" w:styleId="a8">
    <w:name w:val="caption"/>
    <w:basedOn w:val="a"/>
    <w:qFormat/>
    <w:pPr>
      <w:suppressLineNumbers/>
      <w:spacing w:before="120" w:after="120"/>
    </w:pPr>
    <w:rPr>
      <w:rFonts w:cs="Lohit Hindi"/>
      <w:i/>
      <w:iCs/>
    </w:rPr>
  </w:style>
  <w:style w:type="paragraph" w:customStyle="1" w:styleId="11">
    <w:name w:val="Указатель1"/>
    <w:basedOn w:val="a"/>
    <w:pPr>
      <w:suppressLineNumbers/>
    </w:pPr>
    <w:rPr>
      <w:rFonts w:cs="Lohit Hindi"/>
    </w:rPr>
  </w:style>
  <w:style w:type="paragraph" w:customStyle="1" w:styleId="12">
    <w:name w:val="Название объекта1"/>
    <w:basedOn w:val="a"/>
    <w:pPr>
      <w:suppressLineNumbers/>
      <w:spacing w:before="120" w:after="120"/>
    </w:pPr>
    <w:rPr>
      <w:rFonts w:cs="Tahoma"/>
      <w:i/>
      <w:iCs/>
      <w:sz w:val="20"/>
      <w:szCs w:val="20"/>
    </w:rPr>
  </w:style>
  <w:style w:type="paragraph" w:customStyle="1" w:styleId="Index">
    <w:name w:val="Index"/>
    <w:basedOn w:val="a"/>
    <w:pPr>
      <w:suppressLineNumbers/>
    </w:pPr>
    <w:rPr>
      <w:rFonts w:cs="Tahoma"/>
    </w:rPr>
  </w:style>
  <w:style w:type="paragraph" w:customStyle="1" w:styleId="Heading">
    <w:name w:val="Heading"/>
    <w:basedOn w:val="a"/>
    <w:next w:val="a6"/>
    <w:pPr>
      <w:keepNext/>
      <w:spacing w:before="240" w:after="120"/>
    </w:pPr>
    <w:rPr>
      <w:rFonts w:ascii="Arial" w:eastAsia="Lucida Sans Unicode" w:hAnsi="Arial" w:cs="Tahoma"/>
      <w:sz w:val="28"/>
      <w:szCs w:val="28"/>
    </w:rPr>
  </w:style>
  <w:style w:type="paragraph" w:customStyle="1" w:styleId="WW-Caption">
    <w:name w:val="WW-Caption"/>
    <w:basedOn w:val="a"/>
    <w:pPr>
      <w:suppressLineNumbers/>
      <w:spacing w:before="120" w:after="120"/>
    </w:pPr>
    <w:rPr>
      <w:rFonts w:cs="Tahoma"/>
      <w:i/>
      <w:iCs/>
      <w:sz w:val="20"/>
      <w:szCs w:val="20"/>
    </w:rPr>
  </w:style>
  <w:style w:type="paragraph" w:customStyle="1" w:styleId="WW-Index">
    <w:name w:val="WW-Index"/>
    <w:basedOn w:val="a"/>
    <w:pPr>
      <w:suppressLineNumbers/>
    </w:pPr>
    <w:rPr>
      <w:rFonts w:cs="Tahoma"/>
    </w:rPr>
  </w:style>
  <w:style w:type="paragraph" w:customStyle="1" w:styleId="WW-Heading">
    <w:name w:val="WW-Heading"/>
    <w:basedOn w:val="a"/>
    <w:next w:val="a6"/>
    <w:pPr>
      <w:keepNext/>
      <w:spacing w:before="240" w:after="120"/>
    </w:pPr>
    <w:rPr>
      <w:rFonts w:ascii="Arial" w:eastAsia="Lucida Sans Unicode" w:hAnsi="Arial" w:cs="Tahoma"/>
      <w:sz w:val="28"/>
      <w:szCs w:val="28"/>
    </w:rPr>
  </w:style>
  <w:style w:type="paragraph" w:customStyle="1" w:styleId="WW-Caption1">
    <w:name w:val="WW-Caption1"/>
    <w:basedOn w:val="a"/>
    <w:pPr>
      <w:suppressLineNumbers/>
      <w:spacing w:before="120" w:after="120"/>
    </w:pPr>
    <w:rPr>
      <w:rFonts w:cs="Tahoma"/>
      <w:i/>
      <w:iCs/>
      <w:sz w:val="20"/>
      <w:szCs w:val="20"/>
    </w:rPr>
  </w:style>
  <w:style w:type="paragraph" w:customStyle="1" w:styleId="WW-Index1">
    <w:name w:val="WW-Index1"/>
    <w:basedOn w:val="a"/>
    <w:pPr>
      <w:suppressLineNumbers/>
    </w:pPr>
    <w:rPr>
      <w:rFonts w:cs="Tahoma"/>
    </w:rPr>
  </w:style>
  <w:style w:type="paragraph" w:customStyle="1" w:styleId="WW-Heading1">
    <w:name w:val="WW-Heading1"/>
    <w:basedOn w:val="a"/>
    <w:next w:val="a6"/>
    <w:pPr>
      <w:keepNext/>
      <w:spacing w:before="240" w:after="120"/>
    </w:pPr>
    <w:rPr>
      <w:rFonts w:ascii="Arial" w:eastAsia="Lucida Sans Unicode" w:hAnsi="Arial" w:cs="Tahoma"/>
      <w:sz w:val="28"/>
      <w:szCs w:val="28"/>
    </w:rPr>
  </w:style>
  <w:style w:type="paragraph" w:customStyle="1" w:styleId="WW-Caption11">
    <w:name w:val="WW-Caption11"/>
    <w:basedOn w:val="a"/>
    <w:pPr>
      <w:suppressLineNumbers/>
      <w:spacing w:before="120" w:after="120"/>
    </w:pPr>
    <w:rPr>
      <w:rFonts w:cs="Tahoma"/>
      <w:i/>
      <w:iCs/>
      <w:sz w:val="20"/>
      <w:szCs w:val="20"/>
    </w:rPr>
  </w:style>
  <w:style w:type="paragraph" w:customStyle="1" w:styleId="WW-Index11">
    <w:name w:val="WW-Index11"/>
    <w:basedOn w:val="a"/>
    <w:pPr>
      <w:suppressLineNumbers/>
    </w:pPr>
    <w:rPr>
      <w:rFonts w:cs="Tahoma"/>
    </w:rPr>
  </w:style>
  <w:style w:type="paragraph" w:customStyle="1" w:styleId="WW-Heading11">
    <w:name w:val="WW-Heading11"/>
    <w:basedOn w:val="a"/>
    <w:next w:val="a6"/>
    <w:pPr>
      <w:keepNext/>
      <w:spacing w:before="240" w:after="120"/>
    </w:pPr>
    <w:rPr>
      <w:rFonts w:ascii="Arial" w:eastAsia="Lucida Sans Unicode" w:hAnsi="Arial" w:cs="Tahoma"/>
      <w:sz w:val="28"/>
      <w:szCs w:val="28"/>
    </w:rPr>
  </w:style>
  <w:style w:type="paragraph" w:customStyle="1" w:styleId="WW-Caption111">
    <w:name w:val="WW-Caption111"/>
    <w:basedOn w:val="a"/>
    <w:pPr>
      <w:suppressLineNumbers/>
      <w:spacing w:before="120" w:after="120"/>
    </w:pPr>
    <w:rPr>
      <w:rFonts w:cs="Tahoma"/>
      <w:i/>
      <w:iCs/>
      <w:sz w:val="20"/>
      <w:szCs w:val="20"/>
    </w:rPr>
  </w:style>
  <w:style w:type="paragraph" w:customStyle="1" w:styleId="WW-Index111">
    <w:name w:val="WW-Index111"/>
    <w:basedOn w:val="a"/>
    <w:pPr>
      <w:suppressLineNumbers/>
    </w:pPr>
    <w:rPr>
      <w:rFonts w:cs="Tahoma"/>
    </w:rPr>
  </w:style>
  <w:style w:type="paragraph" w:customStyle="1" w:styleId="WW-Heading111">
    <w:name w:val="WW-Heading111"/>
    <w:basedOn w:val="a"/>
    <w:next w:val="a6"/>
    <w:pPr>
      <w:keepNext/>
      <w:spacing w:before="240" w:after="120"/>
    </w:pPr>
    <w:rPr>
      <w:rFonts w:ascii="Arial" w:eastAsia="Lucida Sans Unicode" w:hAnsi="Arial" w:cs="Tahoma"/>
      <w:sz w:val="28"/>
      <w:szCs w:val="28"/>
    </w:rPr>
  </w:style>
  <w:style w:type="paragraph" w:customStyle="1" w:styleId="WW-Caption1111">
    <w:name w:val="WW-Caption1111"/>
    <w:basedOn w:val="a"/>
    <w:pPr>
      <w:suppressLineNumbers/>
      <w:spacing w:before="120" w:after="120"/>
    </w:pPr>
    <w:rPr>
      <w:rFonts w:cs="Tahoma"/>
      <w:i/>
      <w:iCs/>
      <w:sz w:val="20"/>
      <w:szCs w:val="20"/>
    </w:rPr>
  </w:style>
  <w:style w:type="paragraph" w:customStyle="1" w:styleId="WW-Index1111">
    <w:name w:val="WW-Index1111"/>
    <w:basedOn w:val="a"/>
    <w:pPr>
      <w:suppressLineNumbers/>
    </w:pPr>
    <w:rPr>
      <w:rFonts w:cs="Tahoma"/>
    </w:rPr>
  </w:style>
  <w:style w:type="paragraph" w:customStyle="1" w:styleId="WW-Heading1111">
    <w:name w:val="WW-Heading1111"/>
    <w:basedOn w:val="a"/>
    <w:next w:val="a6"/>
    <w:pPr>
      <w:keepNext/>
      <w:spacing w:before="240" w:after="120"/>
    </w:pPr>
    <w:rPr>
      <w:rFonts w:ascii="Arial" w:eastAsia="Lucida Sans Unicode" w:hAnsi="Arial" w:cs="Tahoma"/>
      <w:sz w:val="28"/>
      <w:szCs w:val="28"/>
    </w:rPr>
  </w:style>
  <w:style w:type="paragraph" w:customStyle="1" w:styleId="WW-Caption11111">
    <w:name w:val="WW-Caption11111"/>
    <w:basedOn w:val="a"/>
    <w:pPr>
      <w:suppressLineNumbers/>
      <w:spacing w:before="120" w:after="120"/>
    </w:pPr>
    <w:rPr>
      <w:rFonts w:cs="Tahoma"/>
      <w:i/>
      <w:iCs/>
      <w:sz w:val="20"/>
      <w:szCs w:val="20"/>
    </w:rPr>
  </w:style>
  <w:style w:type="paragraph" w:customStyle="1" w:styleId="WW-Index11111">
    <w:name w:val="WW-Index11111"/>
    <w:basedOn w:val="a"/>
    <w:pPr>
      <w:suppressLineNumbers/>
    </w:pPr>
    <w:rPr>
      <w:rFonts w:cs="Tahoma"/>
    </w:rPr>
  </w:style>
  <w:style w:type="paragraph" w:customStyle="1" w:styleId="WW-Heading11111">
    <w:name w:val="WW-Heading11111"/>
    <w:basedOn w:val="a"/>
    <w:next w:val="a6"/>
    <w:pPr>
      <w:keepNext/>
      <w:spacing w:before="240" w:after="120"/>
    </w:pPr>
    <w:rPr>
      <w:rFonts w:ascii="Arial" w:eastAsia="Lucida Sans Unicode" w:hAnsi="Arial" w:cs="Tahoma"/>
      <w:sz w:val="28"/>
      <w:szCs w:val="28"/>
    </w:rPr>
  </w:style>
  <w:style w:type="paragraph" w:customStyle="1" w:styleId="WW-Caption111111">
    <w:name w:val="WW-Caption111111"/>
    <w:basedOn w:val="a"/>
    <w:pPr>
      <w:suppressLineNumbers/>
      <w:spacing w:before="120" w:after="120"/>
    </w:pPr>
    <w:rPr>
      <w:rFonts w:cs="Tahoma"/>
      <w:i/>
      <w:iCs/>
      <w:sz w:val="20"/>
      <w:szCs w:val="20"/>
    </w:rPr>
  </w:style>
  <w:style w:type="paragraph" w:customStyle="1" w:styleId="WW-Index111111">
    <w:name w:val="WW-Index111111"/>
    <w:basedOn w:val="a"/>
    <w:pPr>
      <w:suppressLineNumbers/>
    </w:pPr>
    <w:rPr>
      <w:rFonts w:cs="Tahoma"/>
    </w:rPr>
  </w:style>
  <w:style w:type="paragraph" w:customStyle="1" w:styleId="WW-Heading111111">
    <w:name w:val="WW-Heading111111"/>
    <w:basedOn w:val="a"/>
    <w:next w:val="a6"/>
    <w:pPr>
      <w:keepNext/>
      <w:spacing w:before="240" w:after="120"/>
    </w:pPr>
    <w:rPr>
      <w:rFonts w:ascii="Arial" w:eastAsia="Lucida Sans Unicode" w:hAnsi="Arial" w:cs="Tahoma"/>
      <w:sz w:val="28"/>
      <w:szCs w:val="28"/>
    </w:rPr>
  </w:style>
  <w:style w:type="paragraph" w:customStyle="1" w:styleId="WW-Caption1111111">
    <w:name w:val="WW-Caption1111111"/>
    <w:basedOn w:val="a"/>
    <w:pPr>
      <w:suppressLineNumbers/>
      <w:spacing w:before="120" w:after="120"/>
    </w:pPr>
    <w:rPr>
      <w:rFonts w:cs="Tahoma"/>
      <w:i/>
      <w:iCs/>
      <w:sz w:val="20"/>
      <w:szCs w:val="20"/>
    </w:rPr>
  </w:style>
  <w:style w:type="paragraph" w:customStyle="1" w:styleId="WW-Index1111111">
    <w:name w:val="WW-Index1111111"/>
    <w:basedOn w:val="a"/>
    <w:pPr>
      <w:suppressLineNumbers/>
    </w:pPr>
    <w:rPr>
      <w:rFonts w:cs="Tahoma"/>
    </w:rPr>
  </w:style>
  <w:style w:type="paragraph" w:customStyle="1" w:styleId="WW-Heading1111111">
    <w:name w:val="WW-Heading1111111"/>
    <w:basedOn w:val="a"/>
    <w:next w:val="a6"/>
    <w:pPr>
      <w:keepNext/>
      <w:spacing w:before="240" w:after="120"/>
    </w:pPr>
    <w:rPr>
      <w:rFonts w:ascii="Arial" w:eastAsia="Lucida Sans Unicode" w:hAnsi="Arial" w:cs="Tahoma"/>
      <w:sz w:val="28"/>
      <w:szCs w:val="28"/>
    </w:rPr>
  </w:style>
  <w:style w:type="paragraph" w:customStyle="1" w:styleId="WW-Caption11111111">
    <w:name w:val="WW-Caption11111111"/>
    <w:basedOn w:val="a"/>
    <w:pPr>
      <w:suppressLineNumbers/>
      <w:spacing w:before="120" w:after="120"/>
    </w:pPr>
    <w:rPr>
      <w:rFonts w:cs="Tahoma"/>
      <w:i/>
      <w:iCs/>
      <w:sz w:val="20"/>
      <w:szCs w:val="20"/>
    </w:rPr>
  </w:style>
  <w:style w:type="paragraph" w:customStyle="1" w:styleId="WW-Index11111111">
    <w:name w:val="WW-Index11111111"/>
    <w:basedOn w:val="a"/>
    <w:pPr>
      <w:suppressLineNumbers/>
    </w:pPr>
    <w:rPr>
      <w:rFonts w:cs="Tahoma"/>
    </w:rPr>
  </w:style>
  <w:style w:type="paragraph" w:customStyle="1" w:styleId="WW-Heading11111111">
    <w:name w:val="WW-Heading11111111"/>
    <w:basedOn w:val="a"/>
    <w:next w:val="a6"/>
    <w:pPr>
      <w:keepNext/>
      <w:spacing w:before="240" w:after="120"/>
    </w:pPr>
    <w:rPr>
      <w:rFonts w:ascii="Arial" w:eastAsia="Lucida Sans Unicode" w:hAnsi="Arial" w:cs="Tahoma"/>
      <w:sz w:val="28"/>
      <w:szCs w:val="28"/>
    </w:rPr>
  </w:style>
  <w:style w:type="paragraph" w:customStyle="1" w:styleId="WW-Caption111111111">
    <w:name w:val="WW-Caption111111111"/>
    <w:basedOn w:val="a"/>
    <w:pPr>
      <w:suppressLineNumbers/>
      <w:spacing w:before="120" w:after="120"/>
    </w:pPr>
    <w:rPr>
      <w:rFonts w:cs="Tahoma"/>
      <w:i/>
      <w:iCs/>
      <w:sz w:val="20"/>
      <w:szCs w:val="20"/>
    </w:rPr>
  </w:style>
  <w:style w:type="paragraph" w:customStyle="1" w:styleId="WW-Index111111111">
    <w:name w:val="WW-Index111111111"/>
    <w:basedOn w:val="a"/>
    <w:pPr>
      <w:suppressLineNumbers/>
    </w:pPr>
    <w:rPr>
      <w:rFonts w:cs="Tahoma"/>
    </w:rPr>
  </w:style>
  <w:style w:type="paragraph" w:customStyle="1" w:styleId="WW-Heading111111111">
    <w:name w:val="WW-Heading111111111"/>
    <w:basedOn w:val="a"/>
    <w:next w:val="a6"/>
    <w:pPr>
      <w:keepNext/>
      <w:spacing w:before="240" w:after="120"/>
    </w:pPr>
    <w:rPr>
      <w:rFonts w:ascii="Arial" w:eastAsia="Lucida Sans Unicode" w:hAnsi="Arial" w:cs="Tahoma"/>
      <w:sz w:val="28"/>
      <w:szCs w:val="28"/>
    </w:rPr>
  </w:style>
  <w:style w:type="paragraph" w:customStyle="1" w:styleId="WW-Caption1111111111">
    <w:name w:val="WW-Caption1111111111"/>
    <w:basedOn w:val="a"/>
    <w:pPr>
      <w:suppressLineNumbers/>
      <w:spacing w:before="120" w:after="120"/>
    </w:pPr>
    <w:rPr>
      <w:rFonts w:cs="Tahoma"/>
      <w:i/>
      <w:iCs/>
      <w:sz w:val="20"/>
      <w:szCs w:val="20"/>
    </w:rPr>
  </w:style>
  <w:style w:type="paragraph" w:customStyle="1" w:styleId="WW-Index1111111111">
    <w:name w:val="WW-Index1111111111"/>
    <w:basedOn w:val="a"/>
    <w:pPr>
      <w:suppressLineNumbers/>
    </w:pPr>
    <w:rPr>
      <w:rFonts w:cs="Tahoma"/>
    </w:rPr>
  </w:style>
  <w:style w:type="paragraph" w:customStyle="1" w:styleId="WW-Heading1111111111">
    <w:name w:val="WW-Heading1111111111"/>
    <w:basedOn w:val="a"/>
    <w:next w:val="a6"/>
    <w:pPr>
      <w:keepNext/>
      <w:spacing w:before="240" w:after="120"/>
    </w:pPr>
    <w:rPr>
      <w:rFonts w:ascii="Arial" w:eastAsia="Lucida Sans Unicode" w:hAnsi="Arial" w:cs="Tahoma"/>
      <w:sz w:val="28"/>
      <w:szCs w:val="28"/>
    </w:rPr>
  </w:style>
  <w:style w:type="paragraph" w:customStyle="1" w:styleId="WW-Caption11111111111">
    <w:name w:val="WW-Caption11111111111"/>
    <w:basedOn w:val="a"/>
    <w:pPr>
      <w:suppressLineNumbers/>
      <w:spacing w:before="120" w:after="120"/>
    </w:pPr>
    <w:rPr>
      <w:rFonts w:cs="Tahoma"/>
      <w:i/>
      <w:iCs/>
      <w:sz w:val="20"/>
      <w:szCs w:val="20"/>
    </w:rPr>
  </w:style>
  <w:style w:type="paragraph" w:customStyle="1" w:styleId="WW-Index11111111111">
    <w:name w:val="WW-Index11111111111"/>
    <w:basedOn w:val="a"/>
    <w:pPr>
      <w:suppressLineNumbers/>
    </w:pPr>
    <w:rPr>
      <w:rFonts w:cs="Tahoma"/>
    </w:rPr>
  </w:style>
  <w:style w:type="paragraph" w:customStyle="1" w:styleId="WW-Heading11111111111">
    <w:name w:val="WW-Heading11111111111"/>
    <w:basedOn w:val="a"/>
    <w:next w:val="a6"/>
    <w:pPr>
      <w:keepNext/>
      <w:spacing w:before="240" w:after="120"/>
    </w:pPr>
    <w:rPr>
      <w:rFonts w:ascii="Arial" w:eastAsia="Lucida Sans Unicode" w:hAnsi="Arial" w:cs="Tahoma"/>
      <w:sz w:val="28"/>
      <w:szCs w:val="28"/>
    </w:rPr>
  </w:style>
  <w:style w:type="paragraph" w:customStyle="1" w:styleId="WW-Caption111111111111">
    <w:name w:val="WW-Caption111111111111"/>
    <w:basedOn w:val="a"/>
    <w:pPr>
      <w:suppressLineNumbers/>
      <w:spacing w:before="120" w:after="120"/>
    </w:pPr>
    <w:rPr>
      <w:rFonts w:cs="Tahoma"/>
      <w:i/>
      <w:iCs/>
      <w:sz w:val="20"/>
      <w:szCs w:val="20"/>
    </w:rPr>
  </w:style>
  <w:style w:type="paragraph" w:customStyle="1" w:styleId="WW-Index111111111111">
    <w:name w:val="WW-Index111111111111"/>
    <w:basedOn w:val="a"/>
    <w:pPr>
      <w:suppressLineNumbers/>
    </w:pPr>
    <w:rPr>
      <w:rFonts w:cs="Tahoma"/>
    </w:rPr>
  </w:style>
  <w:style w:type="paragraph" w:customStyle="1" w:styleId="WW-Heading111111111111">
    <w:name w:val="WW-Heading111111111111"/>
    <w:basedOn w:val="a"/>
    <w:next w:val="a6"/>
    <w:pPr>
      <w:keepNext/>
      <w:spacing w:before="240" w:after="120"/>
    </w:pPr>
    <w:rPr>
      <w:rFonts w:ascii="Arial" w:eastAsia="Lucida Sans Unicode" w:hAnsi="Arial" w:cs="Tahoma"/>
      <w:sz w:val="28"/>
      <w:szCs w:val="28"/>
    </w:rPr>
  </w:style>
  <w:style w:type="paragraph" w:customStyle="1" w:styleId="WW-Caption1111111111111">
    <w:name w:val="WW-Caption1111111111111"/>
    <w:basedOn w:val="a"/>
    <w:pPr>
      <w:suppressLineNumbers/>
      <w:spacing w:before="120" w:after="120"/>
    </w:pPr>
    <w:rPr>
      <w:rFonts w:cs="Tahoma"/>
      <w:i/>
      <w:iCs/>
      <w:sz w:val="20"/>
      <w:szCs w:val="20"/>
    </w:rPr>
  </w:style>
  <w:style w:type="paragraph" w:customStyle="1" w:styleId="WW-Index1111111111111">
    <w:name w:val="WW-Index1111111111111"/>
    <w:basedOn w:val="a"/>
    <w:pPr>
      <w:suppressLineNumbers/>
    </w:pPr>
    <w:rPr>
      <w:rFonts w:cs="Tahoma"/>
    </w:rPr>
  </w:style>
  <w:style w:type="paragraph" w:customStyle="1" w:styleId="WW-Heading1111111111111">
    <w:name w:val="WW-Heading1111111111111"/>
    <w:basedOn w:val="a"/>
    <w:next w:val="a6"/>
    <w:pPr>
      <w:keepNext/>
      <w:spacing w:before="240" w:after="120"/>
    </w:pPr>
    <w:rPr>
      <w:rFonts w:ascii="Arial" w:eastAsia="Lucida Sans Unicode" w:hAnsi="Arial" w:cs="Tahoma"/>
      <w:sz w:val="28"/>
      <w:szCs w:val="28"/>
    </w:rPr>
  </w:style>
  <w:style w:type="paragraph" w:customStyle="1" w:styleId="WW-Caption11111111111111">
    <w:name w:val="WW-Caption11111111111111"/>
    <w:basedOn w:val="a"/>
    <w:pPr>
      <w:suppressLineNumbers/>
      <w:spacing w:before="120" w:after="120"/>
    </w:pPr>
    <w:rPr>
      <w:rFonts w:cs="Tahoma"/>
      <w:i/>
      <w:iCs/>
      <w:sz w:val="20"/>
      <w:szCs w:val="20"/>
    </w:rPr>
  </w:style>
  <w:style w:type="paragraph" w:customStyle="1" w:styleId="WW-Index11111111111111">
    <w:name w:val="WW-Index11111111111111"/>
    <w:basedOn w:val="a"/>
    <w:pPr>
      <w:suppressLineNumbers/>
    </w:pPr>
    <w:rPr>
      <w:rFonts w:cs="Tahoma"/>
    </w:rPr>
  </w:style>
  <w:style w:type="paragraph" w:customStyle="1" w:styleId="WW-Heading11111111111111">
    <w:name w:val="WW-Heading11111111111111"/>
    <w:basedOn w:val="a"/>
    <w:next w:val="a6"/>
    <w:pPr>
      <w:keepNext/>
      <w:spacing w:before="240" w:after="120"/>
    </w:pPr>
    <w:rPr>
      <w:rFonts w:ascii="Arial" w:eastAsia="Lucida Sans Unicode" w:hAnsi="Arial" w:cs="Tahoma"/>
      <w:sz w:val="28"/>
      <w:szCs w:val="28"/>
    </w:rPr>
  </w:style>
  <w:style w:type="paragraph" w:customStyle="1" w:styleId="WW-Caption111111111111111">
    <w:name w:val="WW-Caption111111111111111"/>
    <w:basedOn w:val="a"/>
    <w:pPr>
      <w:suppressLineNumbers/>
      <w:spacing w:before="120" w:after="120"/>
    </w:pPr>
    <w:rPr>
      <w:rFonts w:cs="Tahoma"/>
      <w:i/>
      <w:iCs/>
      <w:sz w:val="20"/>
      <w:szCs w:val="20"/>
    </w:rPr>
  </w:style>
  <w:style w:type="paragraph" w:customStyle="1" w:styleId="WW-Index111111111111111">
    <w:name w:val="WW-Index111111111111111"/>
    <w:basedOn w:val="a"/>
    <w:pPr>
      <w:suppressLineNumbers/>
    </w:pPr>
    <w:rPr>
      <w:rFonts w:cs="Tahoma"/>
    </w:rPr>
  </w:style>
  <w:style w:type="paragraph" w:customStyle="1" w:styleId="WW-Heading111111111111111">
    <w:name w:val="WW-Heading111111111111111"/>
    <w:basedOn w:val="a"/>
    <w:next w:val="a6"/>
    <w:pPr>
      <w:keepNext/>
      <w:spacing w:before="240" w:after="120"/>
    </w:pPr>
    <w:rPr>
      <w:rFonts w:ascii="Arial" w:eastAsia="Lucida Sans Unicode" w:hAnsi="Arial" w:cs="Tahoma"/>
      <w:sz w:val="28"/>
      <w:szCs w:val="28"/>
    </w:rPr>
  </w:style>
  <w:style w:type="paragraph" w:customStyle="1" w:styleId="WW-Caption1111111111111111">
    <w:name w:val="WW-Caption1111111111111111"/>
    <w:basedOn w:val="a"/>
    <w:pPr>
      <w:suppressLineNumbers/>
      <w:spacing w:before="120" w:after="120"/>
    </w:pPr>
    <w:rPr>
      <w:rFonts w:cs="Tahoma"/>
      <w:i/>
      <w:iCs/>
      <w:sz w:val="20"/>
      <w:szCs w:val="20"/>
    </w:rPr>
  </w:style>
  <w:style w:type="paragraph" w:customStyle="1" w:styleId="WW-Index1111111111111111">
    <w:name w:val="WW-Index1111111111111111"/>
    <w:basedOn w:val="a"/>
    <w:pPr>
      <w:suppressLineNumbers/>
    </w:pPr>
    <w:rPr>
      <w:rFonts w:cs="Tahoma"/>
    </w:rPr>
  </w:style>
  <w:style w:type="paragraph" w:customStyle="1" w:styleId="WW-Heading1111111111111111">
    <w:name w:val="WW-Heading1111111111111111"/>
    <w:basedOn w:val="a"/>
    <w:next w:val="a6"/>
    <w:pPr>
      <w:keepNext/>
      <w:spacing w:before="240" w:after="120"/>
    </w:pPr>
    <w:rPr>
      <w:rFonts w:ascii="Arial" w:eastAsia="Lucida Sans Unicode" w:hAnsi="Arial" w:cs="Tahoma"/>
      <w:sz w:val="28"/>
      <w:szCs w:val="28"/>
    </w:rPr>
  </w:style>
  <w:style w:type="paragraph" w:styleId="a9">
    <w:name w:val="header"/>
    <w:basedOn w:val="a"/>
    <w:pPr>
      <w:tabs>
        <w:tab w:val="center" w:pos="4153"/>
        <w:tab w:val="right" w:pos="8306"/>
      </w:tabs>
    </w:pPr>
  </w:style>
  <w:style w:type="paragraph" w:styleId="aa">
    <w:name w:val="footer"/>
    <w:basedOn w:val="a"/>
    <w:pPr>
      <w:tabs>
        <w:tab w:val="center" w:pos="4153"/>
        <w:tab w:val="right" w:pos="8306"/>
      </w:tabs>
    </w:pPr>
  </w:style>
  <w:style w:type="paragraph" w:customStyle="1" w:styleId="Framecontents">
    <w:name w:val="Frame contents"/>
    <w:basedOn w:val="a6"/>
  </w:style>
  <w:style w:type="paragraph" w:customStyle="1" w:styleId="WW-Framecontents">
    <w:name w:val="WW-Frame contents"/>
    <w:basedOn w:val="a6"/>
  </w:style>
  <w:style w:type="paragraph" w:customStyle="1" w:styleId="WW-Framecontents1">
    <w:name w:val="WW-Frame contents1"/>
    <w:basedOn w:val="a6"/>
  </w:style>
  <w:style w:type="paragraph" w:customStyle="1" w:styleId="WW-Framecontents11">
    <w:name w:val="WW-Frame contents11"/>
    <w:basedOn w:val="a6"/>
  </w:style>
  <w:style w:type="paragraph" w:customStyle="1" w:styleId="WW-Framecontents111">
    <w:name w:val="WW-Frame contents111"/>
    <w:basedOn w:val="a6"/>
  </w:style>
  <w:style w:type="paragraph" w:customStyle="1" w:styleId="WW-Framecontents1111">
    <w:name w:val="WW-Frame contents1111"/>
    <w:basedOn w:val="a6"/>
  </w:style>
  <w:style w:type="paragraph" w:customStyle="1" w:styleId="WW-Framecontents11111">
    <w:name w:val="WW-Frame contents11111"/>
    <w:basedOn w:val="a6"/>
  </w:style>
  <w:style w:type="paragraph" w:customStyle="1" w:styleId="WW-Framecontents111111">
    <w:name w:val="WW-Frame contents111111"/>
    <w:basedOn w:val="a6"/>
  </w:style>
  <w:style w:type="paragraph" w:customStyle="1" w:styleId="WW-Framecontents1111111">
    <w:name w:val="WW-Frame contents1111111"/>
    <w:basedOn w:val="a6"/>
  </w:style>
  <w:style w:type="paragraph" w:customStyle="1" w:styleId="WW-Framecontents11111111">
    <w:name w:val="WW-Frame contents11111111"/>
    <w:basedOn w:val="a6"/>
  </w:style>
  <w:style w:type="paragraph" w:customStyle="1" w:styleId="WW-Framecontents111111111">
    <w:name w:val="WW-Frame contents111111111"/>
    <w:basedOn w:val="a6"/>
  </w:style>
  <w:style w:type="paragraph" w:customStyle="1" w:styleId="WW-Framecontents1111111111">
    <w:name w:val="WW-Frame contents1111111111"/>
    <w:basedOn w:val="a6"/>
  </w:style>
  <w:style w:type="paragraph" w:customStyle="1" w:styleId="WW-Framecontents11111111111">
    <w:name w:val="WW-Frame contents11111111111"/>
    <w:basedOn w:val="a6"/>
  </w:style>
  <w:style w:type="paragraph" w:customStyle="1" w:styleId="WW-Framecontents111111111111">
    <w:name w:val="WW-Frame contents111111111111"/>
    <w:basedOn w:val="a6"/>
  </w:style>
  <w:style w:type="paragraph" w:customStyle="1" w:styleId="WW-Framecontents1111111111111">
    <w:name w:val="WW-Frame contents1111111111111"/>
    <w:basedOn w:val="a6"/>
  </w:style>
  <w:style w:type="paragraph" w:customStyle="1" w:styleId="WW-Framecontents11111111111111">
    <w:name w:val="WW-Frame contents11111111111111"/>
    <w:basedOn w:val="a6"/>
  </w:style>
  <w:style w:type="paragraph" w:customStyle="1" w:styleId="WW-Framecontents111111111111111">
    <w:name w:val="WW-Frame contents111111111111111"/>
    <w:basedOn w:val="a6"/>
  </w:style>
  <w:style w:type="paragraph" w:customStyle="1" w:styleId="WW-Framecontents1111111111111111">
    <w:name w:val="WW-Frame contents1111111111111111"/>
    <w:basedOn w:val="a6"/>
  </w:style>
  <w:style w:type="paragraph" w:customStyle="1" w:styleId="WW-Heading11111111111111111">
    <w:name w:val="WW-Heading11111111111111111"/>
    <w:basedOn w:val="a"/>
    <w:next w:val="a6"/>
    <w:pPr>
      <w:keepNext/>
      <w:spacing w:before="240" w:after="120"/>
    </w:pPr>
    <w:rPr>
      <w:rFonts w:ascii="Arial" w:eastAsia="Lucida Sans Unicode" w:hAnsi="Arial" w:cs="Tahoma"/>
      <w:sz w:val="28"/>
      <w:szCs w:val="28"/>
    </w:rPr>
  </w:style>
  <w:style w:type="paragraph" w:customStyle="1" w:styleId="WW-Caption111111111111111111">
    <w:name w:val="WW-Caption111111111111111111"/>
    <w:basedOn w:val="a"/>
    <w:pPr>
      <w:suppressLineNumbers/>
      <w:spacing w:before="120" w:after="120"/>
    </w:pPr>
    <w:rPr>
      <w:rFonts w:cs="Tahoma"/>
      <w:i/>
      <w:iCs/>
      <w:sz w:val="20"/>
      <w:szCs w:val="20"/>
    </w:rPr>
  </w:style>
  <w:style w:type="paragraph" w:customStyle="1" w:styleId="ab">
    <w:name w:val="Содержимое врезки"/>
    <w:basedOn w:val="a6"/>
  </w:style>
  <w:style w:type="table" w:styleId="ac">
    <w:name w:val="Table Grid"/>
    <w:basedOn w:val="a1"/>
    <w:rsid w:val="004A7070"/>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link w:val="ae"/>
    <w:uiPriority w:val="99"/>
    <w:semiHidden/>
    <w:unhideWhenUsed/>
    <w:rsid w:val="000B16CD"/>
    <w:rPr>
      <w:rFonts w:ascii="Tahoma" w:hAnsi="Tahoma" w:cs="Tahoma"/>
      <w:sz w:val="16"/>
      <w:szCs w:val="16"/>
    </w:rPr>
  </w:style>
  <w:style w:type="character" w:customStyle="1" w:styleId="ae">
    <w:name w:val="Текст выноски Знак"/>
    <w:link w:val="ad"/>
    <w:uiPriority w:val="99"/>
    <w:semiHidden/>
    <w:rsid w:val="000B16CD"/>
    <w:rPr>
      <w:rFonts w:ascii="Tahoma" w:hAnsi="Tahoma" w:cs="Tahoma"/>
      <w:sz w:val="16"/>
      <w:szCs w:val="16"/>
      <w:lang w:val="en-GB" w:eastAsia="zh-CN"/>
    </w:rPr>
  </w:style>
  <w:style w:type="paragraph" w:styleId="af">
    <w:name w:val="List Paragraph"/>
    <w:basedOn w:val="a"/>
    <w:uiPriority w:val="34"/>
    <w:qFormat/>
    <w:rsid w:val="00940032"/>
    <w:pPr>
      <w:ind w:left="720"/>
      <w:contextualSpacing/>
    </w:pPr>
  </w:style>
  <w:style w:type="paragraph" w:styleId="af0">
    <w:name w:val="Normal (Web)"/>
    <w:basedOn w:val="a"/>
    <w:rsid w:val="00E253CC"/>
    <w:pPr>
      <w:suppressAutoHyphens w:val="0"/>
      <w:spacing w:before="100" w:beforeAutospacing="1" w:after="100" w:afterAutospacing="1"/>
    </w:pPr>
    <w:rPr>
      <w:rFonts w:ascii="Arial Unicode MS" w:eastAsia="Arial Unicode MS" w:hAnsi="Arial Unicode MS" w:cs="Arial Unicode MS"/>
      <w:lang w:val="ru-RU" w:eastAsia="ru-RU"/>
    </w:rPr>
  </w:style>
  <w:style w:type="paragraph" w:styleId="af1">
    <w:name w:val="endnote text"/>
    <w:basedOn w:val="a"/>
    <w:link w:val="af2"/>
    <w:uiPriority w:val="99"/>
    <w:unhideWhenUsed/>
    <w:rsid w:val="00E253CC"/>
    <w:pPr>
      <w:suppressAutoHyphens w:val="0"/>
    </w:pPr>
    <w:rPr>
      <w:sz w:val="20"/>
      <w:szCs w:val="20"/>
      <w:lang w:val="ru-RU" w:eastAsia="ru-RU"/>
    </w:rPr>
  </w:style>
  <w:style w:type="character" w:customStyle="1" w:styleId="af2">
    <w:name w:val="Текст концевой сноски Знак"/>
    <w:basedOn w:val="a0"/>
    <w:link w:val="af1"/>
    <w:uiPriority w:val="99"/>
    <w:rsid w:val="00E253CC"/>
  </w:style>
  <w:style w:type="character" w:styleId="af3">
    <w:name w:val="endnote reference"/>
    <w:uiPriority w:val="99"/>
    <w:unhideWhenUsed/>
    <w:rsid w:val="00E253CC"/>
    <w:rPr>
      <w:vertAlign w:val="superscript"/>
    </w:rPr>
  </w:style>
  <w:style w:type="paragraph" w:customStyle="1" w:styleId="Default">
    <w:name w:val="Default"/>
    <w:rsid w:val="00E253CC"/>
    <w:pPr>
      <w:widowControl w:val="0"/>
      <w:autoSpaceDE w:val="0"/>
      <w:autoSpaceDN w:val="0"/>
      <w:adjustRightInd w:val="0"/>
    </w:pPr>
    <w:rPr>
      <w:rFonts w:ascii="Arial" w:hAnsi="Arial" w:cs="Arial"/>
      <w:color w:val="000000"/>
      <w:sz w:val="24"/>
      <w:szCs w:val="24"/>
    </w:rPr>
  </w:style>
  <w:style w:type="character" w:customStyle="1" w:styleId="apple-converted-space">
    <w:name w:val="apple-converted-space"/>
    <w:basedOn w:val="a0"/>
    <w:rsid w:val="00936B4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val="en-GB" w:eastAsia="zh-CN"/>
    </w:rPr>
  </w:style>
  <w:style w:type="paragraph" w:styleId="1">
    <w:name w:val="heading 1"/>
    <w:basedOn w:val="a"/>
    <w:next w:val="a"/>
    <w:qFormat/>
    <w:pPr>
      <w:keepNext/>
      <w:numPr>
        <w:numId w:val="1"/>
      </w:numPr>
      <w:jc w:val="center"/>
      <w:outlineLvl w:val="0"/>
    </w:pPr>
    <w:rPr>
      <w:b/>
      <w:w w:val="200"/>
      <w:sz w:val="20"/>
      <w:lang w:val="uk-UA"/>
    </w:rPr>
  </w:style>
  <w:style w:type="paragraph" w:styleId="2">
    <w:name w:val="heading 2"/>
    <w:basedOn w:val="a"/>
    <w:next w:val="a"/>
    <w:qFormat/>
    <w:pPr>
      <w:keepNext/>
      <w:numPr>
        <w:ilvl w:val="1"/>
        <w:numId w:val="1"/>
      </w:numPr>
      <w:jc w:val="center"/>
      <w:outlineLvl w:val="1"/>
    </w:pPr>
    <w:rPr>
      <w:rFonts w:ascii="Tahoma" w:hAnsi="Tahoma" w:cs="Tahoma"/>
      <w:sz w:val="28"/>
      <w:lang w:val="ru-RU"/>
    </w:rPr>
  </w:style>
  <w:style w:type="paragraph" w:styleId="3">
    <w:name w:val="heading 3"/>
    <w:basedOn w:val="a"/>
    <w:next w:val="a"/>
    <w:qFormat/>
    <w:pPr>
      <w:keepNext/>
      <w:numPr>
        <w:ilvl w:val="2"/>
        <w:numId w:val="1"/>
      </w:numPr>
      <w:jc w:val="right"/>
      <w:outlineLvl w:val="2"/>
    </w:pPr>
    <w:rPr>
      <w:rFonts w:ascii="Tahoma" w:hAnsi="Tahoma" w:cs="Tahoma"/>
      <w:b/>
      <w:color w:val="000080"/>
      <w:sz w:val="28"/>
      <w:lang w:val="uk-UA"/>
    </w:rPr>
  </w:style>
  <w:style w:type="paragraph" w:styleId="4">
    <w:name w:val="heading 4"/>
    <w:basedOn w:val="a"/>
    <w:next w:val="a"/>
    <w:qFormat/>
    <w:pPr>
      <w:keepNext/>
      <w:numPr>
        <w:ilvl w:val="3"/>
        <w:numId w:val="1"/>
      </w:numPr>
      <w:outlineLvl w:val="3"/>
    </w:pPr>
    <w:rPr>
      <w:rFonts w:ascii="Tahoma" w:hAnsi="Tahoma" w:cs="Tahoma"/>
      <w:color w:val="000080"/>
      <w:sz w:val="28"/>
      <w:lang w:val="uk-UA"/>
    </w:rPr>
  </w:style>
  <w:style w:type="paragraph" w:styleId="5">
    <w:name w:val="heading 5"/>
    <w:basedOn w:val="a"/>
    <w:next w:val="a"/>
    <w:qFormat/>
    <w:pPr>
      <w:keepNext/>
      <w:numPr>
        <w:ilvl w:val="4"/>
        <w:numId w:val="1"/>
      </w:numPr>
      <w:outlineLvl w:val="4"/>
    </w:pPr>
    <w:rPr>
      <w:b/>
      <w:bCs/>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Pr>
      <w:rFonts w:ascii="Courier New" w:hAnsi="Courier New" w:cs="Courier New"/>
    </w:rPr>
  </w:style>
  <w:style w:type="character" w:customStyle="1" w:styleId="WW8Num3z0">
    <w:name w:val="WW8Num3z0"/>
    <w:rPr>
      <w:rFonts w:ascii="Symbol" w:hAnsi="Symbol" w:cs="Symbol"/>
    </w:rPr>
  </w:style>
  <w:style w:type="character" w:customStyle="1" w:styleId="Absatz-Standardschriftart">
    <w:name w:val="Absatz-Standardschriftart"/>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4z0">
    <w:name w:val="WW8Num4z0"/>
    <w:rPr>
      <w:rFonts w:ascii="Symbol" w:hAnsi="Symbol" w:cs="Symbol"/>
    </w:rPr>
  </w:style>
  <w:style w:type="character" w:customStyle="1" w:styleId="WW8Num4z1">
    <w:name w:val="WW8Num4z1"/>
    <w:rPr>
      <w:rFonts w:ascii="Times New Roman" w:eastAsia="Times New Roman" w:hAnsi="Times New Roman" w:cs="Times New Roman"/>
    </w:rPr>
  </w:style>
  <w:style w:type="character" w:customStyle="1" w:styleId="WW8Num4z2">
    <w:name w:val="WW8Num4z2"/>
    <w:rPr>
      <w:rFonts w:ascii="Wingdings" w:hAnsi="Wingdings" w:cs="Wingdings"/>
    </w:rPr>
  </w:style>
  <w:style w:type="character" w:customStyle="1" w:styleId="WW8Num5z0">
    <w:name w:val="WW8Num5z0"/>
    <w:rPr>
      <w:rFonts w:ascii="Symbol" w:hAnsi="Symbol" w:cs="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10">
    <w:name w:val="Основной шрифт абзаца1"/>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DefaultParagraphFont">
    <w:name w:val="WW-Default Paragraph Font"/>
  </w:style>
  <w:style w:type="character" w:styleId="a3">
    <w:name w:val="Hyperlink"/>
    <w:rPr>
      <w:color w:val="0000FF"/>
      <w:u w:val="single"/>
    </w:rPr>
  </w:style>
  <w:style w:type="character" w:customStyle="1" w:styleId="NumberingSymbols">
    <w:name w:val="Numbering Symbols"/>
  </w:style>
  <w:style w:type="character" w:customStyle="1" w:styleId="WW-NumberingSymbols">
    <w:name w:val="WW-Numbering Symbols"/>
  </w:style>
  <w:style w:type="character" w:customStyle="1" w:styleId="WW-NumberingSymbols1">
    <w:name w:val="WW-Numbering Symbols1"/>
  </w:style>
  <w:style w:type="character" w:customStyle="1" w:styleId="WW-NumberingSymbols11">
    <w:name w:val="WW-Numbering Symbols11"/>
  </w:style>
  <w:style w:type="character" w:customStyle="1" w:styleId="WW-NumberingSymbols111">
    <w:name w:val="WW-Numbering Symbols111"/>
  </w:style>
  <w:style w:type="character" w:customStyle="1" w:styleId="WW-NumberingSymbols1111">
    <w:name w:val="WW-Numbering Symbols1111"/>
  </w:style>
  <w:style w:type="character" w:customStyle="1" w:styleId="WW-NumberingSymbols11111">
    <w:name w:val="WW-Numbering Symbols11111"/>
  </w:style>
  <w:style w:type="character" w:customStyle="1" w:styleId="WW-NumberingSymbols111111">
    <w:name w:val="WW-Numbering Symbols111111"/>
  </w:style>
  <w:style w:type="character" w:customStyle="1" w:styleId="WW-NumberingSymbols1111111">
    <w:name w:val="WW-Numbering Symbols1111111"/>
  </w:style>
  <w:style w:type="character" w:customStyle="1" w:styleId="WW-NumberingSymbols11111111">
    <w:name w:val="WW-Numbering Symbols11111111"/>
  </w:style>
  <w:style w:type="character" w:customStyle="1" w:styleId="WW-NumberingSymbols111111111">
    <w:name w:val="WW-Numbering Symbols111111111"/>
  </w:style>
  <w:style w:type="character" w:customStyle="1" w:styleId="WW-NumberingSymbols1111111111">
    <w:name w:val="WW-Numbering Symbols1111111111"/>
  </w:style>
  <w:style w:type="character" w:customStyle="1" w:styleId="WW-NumberingSymbols11111111111">
    <w:name w:val="WW-Numbering Symbols11111111111"/>
  </w:style>
  <w:style w:type="character" w:customStyle="1" w:styleId="WW-NumberingSymbols111111111111">
    <w:name w:val="WW-Numbering Symbols111111111111"/>
  </w:style>
  <w:style w:type="character" w:customStyle="1" w:styleId="WW-NumberingSymbols1111111111111">
    <w:name w:val="WW-Numbering Symbols1111111111111"/>
  </w:style>
  <w:style w:type="character" w:customStyle="1" w:styleId="WW-NumberingSymbols11111111111111">
    <w:name w:val="WW-Numbering Symbols11111111111111"/>
  </w:style>
  <w:style w:type="character" w:customStyle="1" w:styleId="a4">
    <w:name w:val="Верхний колонтитул Знак"/>
    <w:rPr>
      <w:sz w:val="24"/>
      <w:szCs w:val="24"/>
      <w:lang w:val="en-GB"/>
    </w:rPr>
  </w:style>
  <w:style w:type="paragraph" w:customStyle="1" w:styleId="a5">
    <w:name w:val="Заголовок"/>
    <w:basedOn w:val="a"/>
    <w:next w:val="a6"/>
    <w:pPr>
      <w:keepNext/>
      <w:spacing w:before="240" w:after="120"/>
    </w:pPr>
    <w:rPr>
      <w:rFonts w:ascii="Arial" w:eastAsia="Droid Sans" w:hAnsi="Arial" w:cs="Lohit Hindi"/>
      <w:sz w:val="28"/>
      <w:szCs w:val="28"/>
    </w:rPr>
  </w:style>
  <w:style w:type="paragraph" w:styleId="a6">
    <w:name w:val="Body Text"/>
    <w:basedOn w:val="a"/>
    <w:pPr>
      <w:jc w:val="both"/>
    </w:pPr>
    <w:rPr>
      <w:rFonts w:ascii="Tahoma" w:hAnsi="Tahoma" w:cs="Tahoma"/>
      <w:color w:val="000080"/>
      <w:lang w:val="ru-RU"/>
    </w:rPr>
  </w:style>
  <w:style w:type="paragraph" w:styleId="a7">
    <w:name w:val="List"/>
    <w:basedOn w:val="a6"/>
  </w:style>
  <w:style w:type="paragraph" w:styleId="a8">
    <w:name w:val="caption"/>
    <w:basedOn w:val="a"/>
    <w:qFormat/>
    <w:pPr>
      <w:suppressLineNumbers/>
      <w:spacing w:before="120" w:after="120"/>
    </w:pPr>
    <w:rPr>
      <w:rFonts w:cs="Lohit Hindi"/>
      <w:i/>
      <w:iCs/>
    </w:rPr>
  </w:style>
  <w:style w:type="paragraph" w:customStyle="1" w:styleId="11">
    <w:name w:val="Указатель1"/>
    <w:basedOn w:val="a"/>
    <w:pPr>
      <w:suppressLineNumbers/>
    </w:pPr>
    <w:rPr>
      <w:rFonts w:cs="Lohit Hindi"/>
    </w:rPr>
  </w:style>
  <w:style w:type="paragraph" w:customStyle="1" w:styleId="12">
    <w:name w:val="Название объекта1"/>
    <w:basedOn w:val="a"/>
    <w:pPr>
      <w:suppressLineNumbers/>
      <w:spacing w:before="120" w:after="120"/>
    </w:pPr>
    <w:rPr>
      <w:rFonts w:cs="Tahoma"/>
      <w:i/>
      <w:iCs/>
      <w:sz w:val="20"/>
      <w:szCs w:val="20"/>
    </w:rPr>
  </w:style>
  <w:style w:type="paragraph" w:customStyle="1" w:styleId="Index">
    <w:name w:val="Index"/>
    <w:basedOn w:val="a"/>
    <w:pPr>
      <w:suppressLineNumbers/>
    </w:pPr>
    <w:rPr>
      <w:rFonts w:cs="Tahoma"/>
    </w:rPr>
  </w:style>
  <w:style w:type="paragraph" w:customStyle="1" w:styleId="Heading">
    <w:name w:val="Heading"/>
    <w:basedOn w:val="a"/>
    <w:next w:val="a6"/>
    <w:pPr>
      <w:keepNext/>
      <w:spacing w:before="240" w:after="120"/>
    </w:pPr>
    <w:rPr>
      <w:rFonts w:ascii="Arial" w:eastAsia="Lucida Sans Unicode" w:hAnsi="Arial" w:cs="Tahoma"/>
      <w:sz w:val="28"/>
      <w:szCs w:val="28"/>
    </w:rPr>
  </w:style>
  <w:style w:type="paragraph" w:customStyle="1" w:styleId="WW-Caption">
    <w:name w:val="WW-Caption"/>
    <w:basedOn w:val="a"/>
    <w:pPr>
      <w:suppressLineNumbers/>
      <w:spacing w:before="120" w:after="120"/>
    </w:pPr>
    <w:rPr>
      <w:rFonts w:cs="Tahoma"/>
      <w:i/>
      <w:iCs/>
      <w:sz w:val="20"/>
      <w:szCs w:val="20"/>
    </w:rPr>
  </w:style>
  <w:style w:type="paragraph" w:customStyle="1" w:styleId="WW-Index">
    <w:name w:val="WW-Index"/>
    <w:basedOn w:val="a"/>
    <w:pPr>
      <w:suppressLineNumbers/>
    </w:pPr>
    <w:rPr>
      <w:rFonts w:cs="Tahoma"/>
    </w:rPr>
  </w:style>
  <w:style w:type="paragraph" w:customStyle="1" w:styleId="WW-Heading">
    <w:name w:val="WW-Heading"/>
    <w:basedOn w:val="a"/>
    <w:next w:val="a6"/>
    <w:pPr>
      <w:keepNext/>
      <w:spacing w:before="240" w:after="120"/>
    </w:pPr>
    <w:rPr>
      <w:rFonts w:ascii="Arial" w:eastAsia="Lucida Sans Unicode" w:hAnsi="Arial" w:cs="Tahoma"/>
      <w:sz w:val="28"/>
      <w:szCs w:val="28"/>
    </w:rPr>
  </w:style>
  <w:style w:type="paragraph" w:customStyle="1" w:styleId="WW-Caption1">
    <w:name w:val="WW-Caption1"/>
    <w:basedOn w:val="a"/>
    <w:pPr>
      <w:suppressLineNumbers/>
      <w:spacing w:before="120" w:after="120"/>
    </w:pPr>
    <w:rPr>
      <w:rFonts w:cs="Tahoma"/>
      <w:i/>
      <w:iCs/>
      <w:sz w:val="20"/>
      <w:szCs w:val="20"/>
    </w:rPr>
  </w:style>
  <w:style w:type="paragraph" w:customStyle="1" w:styleId="WW-Index1">
    <w:name w:val="WW-Index1"/>
    <w:basedOn w:val="a"/>
    <w:pPr>
      <w:suppressLineNumbers/>
    </w:pPr>
    <w:rPr>
      <w:rFonts w:cs="Tahoma"/>
    </w:rPr>
  </w:style>
  <w:style w:type="paragraph" w:customStyle="1" w:styleId="WW-Heading1">
    <w:name w:val="WW-Heading1"/>
    <w:basedOn w:val="a"/>
    <w:next w:val="a6"/>
    <w:pPr>
      <w:keepNext/>
      <w:spacing w:before="240" w:after="120"/>
    </w:pPr>
    <w:rPr>
      <w:rFonts w:ascii="Arial" w:eastAsia="Lucida Sans Unicode" w:hAnsi="Arial" w:cs="Tahoma"/>
      <w:sz w:val="28"/>
      <w:szCs w:val="28"/>
    </w:rPr>
  </w:style>
  <w:style w:type="paragraph" w:customStyle="1" w:styleId="WW-Caption11">
    <w:name w:val="WW-Caption11"/>
    <w:basedOn w:val="a"/>
    <w:pPr>
      <w:suppressLineNumbers/>
      <w:spacing w:before="120" w:after="120"/>
    </w:pPr>
    <w:rPr>
      <w:rFonts w:cs="Tahoma"/>
      <w:i/>
      <w:iCs/>
      <w:sz w:val="20"/>
      <w:szCs w:val="20"/>
    </w:rPr>
  </w:style>
  <w:style w:type="paragraph" w:customStyle="1" w:styleId="WW-Index11">
    <w:name w:val="WW-Index11"/>
    <w:basedOn w:val="a"/>
    <w:pPr>
      <w:suppressLineNumbers/>
    </w:pPr>
    <w:rPr>
      <w:rFonts w:cs="Tahoma"/>
    </w:rPr>
  </w:style>
  <w:style w:type="paragraph" w:customStyle="1" w:styleId="WW-Heading11">
    <w:name w:val="WW-Heading11"/>
    <w:basedOn w:val="a"/>
    <w:next w:val="a6"/>
    <w:pPr>
      <w:keepNext/>
      <w:spacing w:before="240" w:after="120"/>
    </w:pPr>
    <w:rPr>
      <w:rFonts w:ascii="Arial" w:eastAsia="Lucida Sans Unicode" w:hAnsi="Arial" w:cs="Tahoma"/>
      <w:sz w:val="28"/>
      <w:szCs w:val="28"/>
    </w:rPr>
  </w:style>
  <w:style w:type="paragraph" w:customStyle="1" w:styleId="WW-Caption111">
    <w:name w:val="WW-Caption111"/>
    <w:basedOn w:val="a"/>
    <w:pPr>
      <w:suppressLineNumbers/>
      <w:spacing w:before="120" w:after="120"/>
    </w:pPr>
    <w:rPr>
      <w:rFonts w:cs="Tahoma"/>
      <w:i/>
      <w:iCs/>
      <w:sz w:val="20"/>
      <w:szCs w:val="20"/>
    </w:rPr>
  </w:style>
  <w:style w:type="paragraph" w:customStyle="1" w:styleId="WW-Index111">
    <w:name w:val="WW-Index111"/>
    <w:basedOn w:val="a"/>
    <w:pPr>
      <w:suppressLineNumbers/>
    </w:pPr>
    <w:rPr>
      <w:rFonts w:cs="Tahoma"/>
    </w:rPr>
  </w:style>
  <w:style w:type="paragraph" w:customStyle="1" w:styleId="WW-Heading111">
    <w:name w:val="WW-Heading111"/>
    <w:basedOn w:val="a"/>
    <w:next w:val="a6"/>
    <w:pPr>
      <w:keepNext/>
      <w:spacing w:before="240" w:after="120"/>
    </w:pPr>
    <w:rPr>
      <w:rFonts w:ascii="Arial" w:eastAsia="Lucida Sans Unicode" w:hAnsi="Arial" w:cs="Tahoma"/>
      <w:sz w:val="28"/>
      <w:szCs w:val="28"/>
    </w:rPr>
  </w:style>
  <w:style w:type="paragraph" w:customStyle="1" w:styleId="WW-Caption1111">
    <w:name w:val="WW-Caption1111"/>
    <w:basedOn w:val="a"/>
    <w:pPr>
      <w:suppressLineNumbers/>
      <w:spacing w:before="120" w:after="120"/>
    </w:pPr>
    <w:rPr>
      <w:rFonts w:cs="Tahoma"/>
      <w:i/>
      <w:iCs/>
      <w:sz w:val="20"/>
      <w:szCs w:val="20"/>
    </w:rPr>
  </w:style>
  <w:style w:type="paragraph" w:customStyle="1" w:styleId="WW-Index1111">
    <w:name w:val="WW-Index1111"/>
    <w:basedOn w:val="a"/>
    <w:pPr>
      <w:suppressLineNumbers/>
    </w:pPr>
    <w:rPr>
      <w:rFonts w:cs="Tahoma"/>
    </w:rPr>
  </w:style>
  <w:style w:type="paragraph" w:customStyle="1" w:styleId="WW-Heading1111">
    <w:name w:val="WW-Heading1111"/>
    <w:basedOn w:val="a"/>
    <w:next w:val="a6"/>
    <w:pPr>
      <w:keepNext/>
      <w:spacing w:before="240" w:after="120"/>
    </w:pPr>
    <w:rPr>
      <w:rFonts w:ascii="Arial" w:eastAsia="Lucida Sans Unicode" w:hAnsi="Arial" w:cs="Tahoma"/>
      <w:sz w:val="28"/>
      <w:szCs w:val="28"/>
    </w:rPr>
  </w:style>
  <w:style w:type="paragraph" w:customStyle="1" w:styleId="WW-Caption11111">
    <w:name w:val="WW-Caption11111"/>
    <w:basedOn w:val="a"/>
    <w:pPr>
      <w:suppressLineNumbers/>
      <w:spacing w:before="120" w:after="120"/>
    </w:pPr>
    <w:rPr>
      <w:rFonts w:cs="Tahoma"/>
      <w:i/>
      <w:iCs/>
      <w:sz w:val="20"/>
      <w:szCs w:val="20"/>
    </w:rPr>
  </w:style>
  <w:style w:type="paragraph" w:customStyle="1" w:styleId="WW-Index11111">
    <w:name w:val="WW-Index11111"/>
    <w:basedOn w:val="a"/>
    <w:pPr>
      <w:suppressLineNumbers/>
    </w:pPr>
    <w:rPr>
      <w:rFonts w:cs="Tahoma"/>
    </w:rPr>
  </w:style>
  <w:style w:type="paragraph" w:customStyle="1" w:styleId="WW-Heading11111">
    <w:name w:val="WW-Heading11111"/>
    <w:basedOn w:val="a"/>
    <w:next w:val="a6"/>
    <w:pPr>
      <w:keepNext/>
      <w:spacing w:before="240" w:after="120"/>
    </w:pPr>
    <w:rPr>
      <w:rFonts w:ascii="Arial" w:eastAsia="Lucida Sans Unicode" w:hAnsi="Arial" w:cs="Tahoma"/>
      <w:sz w:val="28"/>
      <w:szCs w:val="28"/>
    </w:rPr>
  </w:style>
  <w:style w:type="paragraph" w:customStyle="1" w:styleId="WW-Caption111111">
    <w:name w:val="WW-Caption111111"/>
    <w:basedOn w:val="a"/>
    <w:pPr>
      <w:suppressLineNumbers/>
      <w:spacing w:before="120" w:after="120"/>
    </w:pPr>
    <w:rPr>
      <w:rFonts w:cs="Tahoma"/>
      <w:i/>
      <w:iCs/>
      <w:sz w:val="20"/>
      <w:szCs w:val="20"/>
    </w:rPr>
  </w:style>
  <w:style w:type="paragraph" w:customStyle="1" w:styleId="WW-Index111111">
    <w:name w:val="WW-Index111111"/>
    <w:basedOn w:val="a"/>
    <w:pPr>
      <w:suppressLineNumbers/>
    </w:pPr>
    <w:rPr>
      <w:rFonts w:cs="Tahoma"/>
    </w:rPr>
  </w:style>
  <w:style w:type="paragraph" w:customStyle="1" w:styleId="WW-Heading111111">
    <w:name w:val="WW-Heading111111"/>
    <w:basedOn w:val="a"/>
    <w:next w:val="a6"/>
    <w:pPr>
      <w:keepNext/>
      <w:spacing w:before="240" w:after="120"/>
    </w:pPr>
    <w:rPr>
      <w:rFonts w:ascii="Arial" w:eastAsia="Lucida Sans Unicode" w:hAnsi="Arial" w:cs="Tahoma"/>
      <w:sz w:val="28"/>
      <w:szCs w:val="28"/>
    </w:rPr>
  </w:style>
  <w:style w:type="paragraph" w:customStyle="1" w:styleId="WW-Caption1111111">
    <w:name w:val="WW-Caption1111111"/>
    <w:basedOn w:val="a"/>
    <w:pPr>
      <w:suppressLineNumbers/>
      <w:spacing w:before="120" w:after="120"/>
    </w:pPr>
    <w:rPr>
      <w:rFonts w:cs="Tahoma"/>
      <w:i/>
      <w:iCs/>
      <w:sz w:val="20"/>
      <w:szCs w:val="20"/>
    </w:rPr>
  </w:style>
  <w:style w:type="paragraph" w:customStyle="1" w:styleId="WW-Index1111111">
    <w:name w:val="WW-Index1111111"/>
    <w:basedOn w:val="a"/>
    <w:pPr>
      <w:suppressLineNumbers/>
    </w:pPr>
    <w:rPr>
      <w:rFonts w:cs="Tahoma"/>
    </w:rPr>
  </w:style>
  <w:style w:type="paragraph" w:customStyle="1" w:styleId="WW-Heading1111111">
    <w:name w:val="WW-Heading1111111"/>
    <w:basedOn w:val="a"/>
    <w:next w:val="a6"/>
    <w:pPr>
      <w:keepNext/>
      <w:spacing w:before="240" w:after="120"/>
    </w:pPr>
    <w:rPr>
      <w:rFonts w:ascii="Arial" w:eastAsia="Lucida Sans Unicode" w:hAnsi="Arial" w:cs="Tahoma"/>
      <w:sz w:val="28"/>
      <w:szCs w:val="28"/>
    </w:rPr>
  </w:style>
  <w:style w:type="paragraph" w:customStyle="1" w:styleId="WW-Caption11111111">
    <w:name w:val="WW-Caption11111111"/>
    <w:basedOn w:val="a"/>
    <w:pPr>
      <w:suppressLineNumbers/>
      <w:spacing w:before="120" w:after="120"/>
    </w:pPr>
    <w:rPr>
      <w:rFonts w:cs="Tahoma"/>
      <w:i/>
      <w:iCs/>
      <w:sz w:val="20"/>
      <w:szCs w:val="20"/>
    </w:rPr>
  </w:style>
  <w:style w:type="paragraph" w:customStyle="1" w:styleId="WW-Index11111111">
    <w:name w:val="WW-Index11111111"/>
    <w:basedOn w:val="a"/>
    <w:pPr>
      <w:suppressLineNumbers/>
    </w:pPr>
    <w:rPr>
      <w:rFonts w:cs="Tahoma"/>
    </w:rPr>
  </w:style>
  <w:style w:type="paragraph" w:customStyle="1" w:styleId="WW-Heading11111111">
    <w:name w:val="WW-Heading11111111"/>
    <w:basedOn w:val="a"/>
    <w:next w:val="a6"/>
    <w:pPr>
      <w:keepNext/>
      <w:spacing w:before="240" w:after="120"/>
    </w:pPr>
    <w:rPr>
      <w:rFonts w:ascii="Arial" w:eastAsia="Lucida Sans Unicode" w:hAnsi="Arial" w:cs="Tahoma"/>
      <w:sz w:val="28"/>
      <w:szCs w:val="28"/>
    </w:rPr>
  </w:style>
  <w:style w:type="paragraph" w:customStyle="1" w:styleId="WW-Caption111111111">
    <w:name w:val="WW-Caption111111111"/>
    <w:basedOn w:val="a"/>
    <w:pPr>
      <w:suppressLineNumbers/>
      <w:spacing w:before="120" w:after="120"/>
    </w:pPr>
    <w:rPr>
      <w:rFonts w:cs="Tahoma"/>
      <w:i/>
      <w:iCs/>
      <w:sz w:val="20"/>
      <w:szCs w:val="20"/>
    </w:rPr>
  </w:style>
  <w:style w:type="paragraph" w:customStyle="1" w:styleId="WW-Index111111111">
    <w:name w:val="WW-Index111111111"/>
    <w:basedOn w:val="a"/>
    <w:pPr>
      <w:suppressLineNumbers/>
    </w:pPr>
    <w:rPr>
      <w:rFonts w:cs="Tahoma"/>
    </w:rPr>
  </w:style>
  <w:style w:type="paragraph" w:customStyle="1" w:styleId="WW-Heading111111111">
    <w:name w:val="WW-Heading111111111"/>
    <w:basedOn w:val="a"/>
    <w:next w:val="a6"/>
    <w:pPr>
      <w:keepNext/>
      <w:spacing w:before="240" w:after="120"/>
    </w:pPr>
    <w:rPr>
      <w:rFonts w:ascii="Arial" w:eastAsia="Lucida Sans Unicode" w:hAnsi="Arial" w:cs="Tahoma"/>
      <w:sz w:val="28"/>
      <w:szCs w:val="28"/>
    </w:rPr>
  </w:style>
  <w:style w:type="paragraph" w:customStyle="1" w:styleId="WW-Caption1111111111">
    <w:name w:val="WW-Caption1111111111"/>
    <w:basedOn w:val="a"/>
    <w:pPr>
      <w:suppressLineNumbers/>
      <w:spacing w:before="120" w:after="120"/>
    </w:pPr>
    <w:rPr>
      <w:rFonts w:cs="Tahoma"/>
      <w:i/>
      <w:iCs/>
      <w:sz w:val="20"/>
      <w:szCs w:val="20"/>
    </w:rPr>
  </w:style>
  <w:style w:type="paragraph" w:customStyle="1" w:styleId="WW-Index1111111111">
    <w:name w:val="WW-Index1111111111"/>
    <w:basedOn w:val="a"/>
    <w:pPr>
      <w:suppressLineNumbers/>
    </w:pPr>
    <w:rPr>
      <w:rFonts w:cs="Tahoma"/>
    </w:rPr>
  </w:style>
  <w:style w:type="paragraph" w:customStyle="1" w:styleId="WW-Heading1111111111">
    <w:name w:val="WW-Heading1111111111"/>
    <w:basedOn w:val="a"/>
    <w:next w:val="a6"/>
    <w:pPr>
      <w:keepNext/>
      <w:spacing w:before="240" w:after="120"/>
    </w:pPr>
    <w:rPr>
      <w:rFonts w:ascii="Arial" w:eastAsia="Lucida Sans Unicode" w:hAnsi="Arial" w:cs="Tahoma"/>
      <w:sz w:val="28"/>
      <w:szCs w:val="28"/>
    </w:rPr>
  </w:style>
  <w:style w:type="paragraph" w:customStyle="1" w:styleId="WW-Caption11111111111">
    <w:name w:val="WW-Caption11111111111"/>
    <w:basedOn w:val="a"/>
    <w:pPr>
      <w:suppressLineNumbers/>
      <w:spacing w:before="120" w:after="120"/>
    </w:pPr>
    <w:rPr>
      <w:rFonts w:cs="Tahoma"/>
      <w:i/>
      <w:iCs/>
      <w:sz w:val="20"/>
      <w:szCs w:val="20"/>
    </w:rPr>
  </w:style>
  <w:style w:type="paragraph" w:customStyle="1" w:styleId="WW-Index11111111111">
    <w:name w:val="WW-Index11111111111"/>
    <w:basedOn w:val="a"/>
    <w:pPr>
      <w:suppressLineNumbers/>
    </w:pPr>
    <w:rPr>
      <w:rFonts w:cs="Tahoma"/>
    </w:rPr>
  </w:style>
  <w:style w:type="paragraph" w:customStyle="1" w:styleId="WW-Heading11111111111">
    <w:name w:val="WW-Heading11111111111"/>
    <w:basedOn w:val="a"/>
    <w:next w:val="a6"/>
    <w:pPr>
      <w:keepNext/>
      <w:spacing w:before="240" w:after="120"/>
    </w:pPr>
    <w:rPr>
      <w:rFonts w:ascii="Arial" w:eastAsia="Lucida Sans Unicode" w:hAnsi="Arial" w:cs="Tahoma"/>
      <w:sz w:val="28"/>
      <w:szCs w:val="28"/>
    </w:rPr>
  </w:style>
  <w:style w:type="paragraph" w:customStyle="1" w:styleId="WW-Caption111111111111">
    <w:name w:val="WW-Caption111111111111"/>
    <w:basedOn w:val="a"/>
    <w:pPr>
      <w:suppressLineNumbers/>
      <w:spacing w:before="120" w:after="120"/>
    </w:pPr>
    <w:rPr>
      <w:rFonts w:cs="Tahoma"/>
      <w:i/>
      <w:iCs/>
      <w:sz w:val="20"/>
      <w:szCs w:val="20"/>
    </w:rPr>
  </w:style>
  <w:style w:type="paragraph" w:customStyle="1" w:styleId="WW-Index111111111111">
    <w:name w:val="WW-Index111111111111"/>
    <w:basedOn w:val="a"/>
    <w:pPr>
      <w:suppressLineNumbers/>
    </w:pPr>
    <w:rPr>
      <w:rFonts w:cs="Tahoma"/>
    </w:rPr>
  </w:style>
  <w:style w:type="paragraph" w:customStyle="1" w:styleId="WW-Heading111111111111">
    <w:name w:val="WW-Heading111111111111"/>
    <w:basedOn w:val="a"/>
    <w:next w:val="a6"/>
    <w:pPr>
      <w:keepNext/>
      <w:spacing w:before="240" w:after="120"/>
    </w:pPr>
    <w:rPr>
      <w:rFonts w:ascii="Arial" w:eastAsia="Lucida Sans Unicode" w:hAnsi="Arial" w:cs="Tahoma"/>
      <w:sz w:val="28"/>
      <w:szCs w:val="28"/>
    </w:rPr>
  </w:style>
  <w:style w:type="paragraph" w:customStyle="1" w:styleId="WW-Caption1111111111111">
    <w:name w:val="WW-Caption1111111111111"/>
    <w:basedOn w:val="a"/>
    <w:pPr>
      <w:suppressLineNumbers/>
      <w:spacing w:before="120" w:after="120"/>
    </w:pPr>
    <w:rPr>
      <w:rFonts w:cs="Tahoma"/>
      <w:i/>
      <w:iCs/>
      <w:sz w:val="20"/>
      <w:szCs w:val="20"/>
    </w:rPr>
  </w:style>
  <w:style w:type="paragraph" w:customStyle="1" w:styleId="WW-Index1111111111111">
    <w:name w:val="WW-Index1111111111111"/>
    <w:basedOn w:val="a"/>
    <w:pPr>
      <w:suppressLineNumbers/>
    </w:pPr>
    <w:rPr>
      <w:rFonts w:cs="Tahoma"/>
    </w:rPr>
  </w:style>
  <w:style w:type="paragraph" w:customStyle="1" w:styleId="WW-Heading1111111111111">
    <w:name w:val="WW-Heading1111111111111"/>
    <w:basedOn w:val="a"/>
    <w:next w:val="a6"/>
    <w:pPr>
      <w:keepNext/>
      <w:spacing w:before="240" w:after="120"/>
    </w:pPr>
    <w:rPr>
      <w:rFonts w:ascii="Arial" w:eastAsia="Lucida Sans Unicode" w:hAnsi="Arial" w:cs="Tahoma"/>
      <w:sz w:val="28"/>
      <w:szCs w:val="28"/>
    </w:rPr>
  </w:style>
  <w:style w:type="paragraph" w:customStyle="1" w:styleId="WW-Caption11111111111111">
    <w:name w:val="WW-Caption11111111111111"/>
    <w:basedOn w:val="a"/>
    <w:pPr>
      <w:suppressLineNumbers/>
      <w:spacing w:before="120" w:after="120"/>
    </w:pPr>
    <w:rPr>
      <w:rFonts w:cs="Tahoma"/>
      <w:i/>
      <w:iCs/>
      <w:sz w:val="20"/>
      <w:szCs w:val="20"/>
    </w:rPr>
  </w:style>
  <w:style w:type="paragraph" w:customStyle="1" w:styleId="WW-Index11111111111111">
    <w:name w:val="WW-Index11111111111111"/>
    <w:basedOn w:val="a"/>
    <w:pPr>
      <w:suppressLineNumbers/>
    </w:pPr>
    <w:rPr>
      <w:rFonts w:cs="Tahoma"/>
    </w:rPr>
  </w:style>
  <w:style w:type="paragraph" w:customStyle="1" w:styleId="WW-Heading11111111111111">
    <w:name w:val="WW-Heading11111111111111"/>
    <w:basedOn w:val="a"/>
    <w:next w:val="a6"/>
    <w:pPr>
      <w:keepNext/>
      <w:spacing w:before="240" w:after="120"/>
    </w:pPr>
    <w:rPr>
      <w:rFonts w:ascii="Arial" w:eastAsia="Lucida Sans Unicode" w:hAnsi="Arial" w:cs="Tahoma"/>
      <w:sz w:val="28"/>
      <w:szCs w:val="28"/>
    </w:rPr>
  </w:style>
  <w:style w:type="paragraph" w:customStyle="1" w:styleId="WW-Caption111111111111111">
    <w:name w:val="WW-Caption111111111111111"/>
    <w:basedOn w:val="a"/>
    <w:pPr>
      <w:suppressLineNumbers/>
      <w:spacing w:before="120" w:after="120"/>
    </w:pPr>
    <w:rPr>
      <w:rFonts w:cs="Tahoma"/>
      <w:i/>
      <w:iCs/>
      <w:sz w:val="20"/>
      <w:szCs w:val="20"/>
    </w:rPr>
  </w:style>
  <w:style w:type="paragraph" w:customStyle="1" w:styleId="WW-Index111111111111111">
    <w:name w:val="WW-Index111111111111111"/>
    <w:basedOn w:val="a"/>
    <w:pPr>
      <w:suppressLineNumbers/>
    </w:pPr>
    <w:rPr>
      <w:rFonts w:cs="Tahoma"/>
    </w:rPr>
  </w:style>
  <w:style w:type="paragraph" w:customStyle="1" w:styleId="WW-Heading111111111111111">
    <w:name w:val="WW-Heading111111111111111"/>
    <w:basedOn w:val="a"/>
    <w:next w:val="a6"/>
    <w:pPr>
      <w:keepNext/>
      <w:spacing w:before="240" w:after="120"/>
    </w:pPr>
    <w:rPr>
      <w:rFonts w:ascii="Arial" w:eastAsia="Lucida Sans Unicode" w:hAnsi="Arial" w:cs="Tahoma"/>
      <w:sz w:val="28"/>
      <w:szCs w:val="28"/>
    </w:rPr>
  </w:style>
  <w:style w:type="paragraph" w:customStyle="1" w:styleId="WW-Caption1111111111111111">
    <w:name w:val="WW-Caption1111111111111111"/>
    <w:basedOn w:val="a"/>
    <w:pPr>
      <w:suppressLineNumbers/>
      <w:spacing w:before="120" w:after="120"/>
    </w:pPr>
    <w:rPr>
      <w:rFonts w:cs="Tahoma"/>
      <w:i/>
      <w:iCs/>
      <w:sz w:val="20"/>
      <w:szCs w:val="20"/>
    </w:rPr>
  </w:style>
  <w:style w:type="paragraph" w:customStyle="1" w:styleId="WW-Index1111111111111111">
    <w:name w:val="WW-Index1111111111111111"/>
    <w:basedOn w:val="a"/>
    <w:pPr>
      <w:suppressLineNumbers/>
    </w:pPr>
    <w:rPr>
      <w:rFonts w:cs="Tahoma"/>
    </w:rPr>
  </w:style>
  <w:style w:type="paragraph" w:customStyle="1" w:styleId="WW-Heading1111111111111111">
    <w:name w:val="WW-Heading1111111111111111"/>
    <w:basedOn w:val="a"/>
    <w:next w:val="a6"/>
    <w:pPr>
      <w:keepNext/>
      <w:spacing w:before="240" w:after="120"/>
    </w:pPr>
    <w:rPr>
      <w:rFonts w:ascii="Arial" w:eastAsia="Lucida Sans Unicode" w:hAnsi="Arial" w:cs="Tahoma"/>
      <w:sz w:val="28"/>
      <w:szCs w:val="28"/>
    </w:rPr>
  </w:style>
  <w:style w:type="paragraph" w:styleId="a9">
    <w:name w:val="header"/>
    <w:basedOn w:val="a"/>
    <w:pPr>
      <w:tabs>
        <w:tab w:val="center" w:pos="4153"/>
        <w:tab w:val="right" w:pos="8306"/>
      </w:tabs>
    </w:pPr>
  </w:style>
  <w:style w:type="paragraph" w:styleId="aa">
    <w:name w:val="footer"/>
    <w:basedOn w:val="a"/>
    <w:pPr>
      <w:tabs>
        <w:tab w:val="center" w:pos="4153"/>
        <w:tab w:val="right" w:pos="8306"/>
      </w:tabs>
    </w:pPr>
  </w:style>
  <w:style w:type="paragraph" w:customStyle="1" w:styleId="Framecontents">
    <w:name w:val="Frame contents"/>
    <w:basedOn w:val="a6"/>
  </w:style>
  <w:style w:type="paragraph" w:customStyle="1" w:styleId="WW-Framecontents">
    <w:name w:val="WW-Frame contents"/>
    <w:basedOn w:val="a6"/>
  </w:style>
  <w:style w:type="paragraph" w:customStyle="1" w:styleId="WW-Framecontents1">
    <w:name w:val="WW-Frame contents1"/>
    <w:basedOn w:val="a6"/>
  </w:style>
  <w:style w:type="paragraph" w:customStyle="1" w:styleId="WW-Framecontents11">
    <w:name w:val="WW-Frame contents11"/>
    <w:basedOn w:val="a6"/>
  </w:style>
  <w:style w:type="paragraph" w:customStyle="1" w:styleId="WW-Framecontents111">
    <w:name w:val="WW-Frame contents111"/>
    <w:basedOn w:val="a6"/>
  </w:style>
  <w:style w:type="paragraph" w:customStyle="1" w:styleId="WW-Framecontents1111">
    <w:name w:val="WW-Frame contents1111"/>
    <w:basedOn w:val="a6"/>
  </w:style>
  <w:style w:type="paragraph" w:customStyle="1" w:styleId="WW-Framecontents11111">
    <w:name w:val="WW-Frame contents11111"/>
    <w:basedOn w:val="a6"/>
  </w:style>
  <w:style w:type="paragraph" w:customStyle="1" w:styleId="WW-Framecontents111111">
    <w:name w:val="WW-Frame contents111111"/>
    <w:basedOn w:val="a6"/>
  </w:style>
  <w:style w:type="paragraph" w:customStyle="1" w:styleId="WW-Framecontents1111111">
    <w:name w:val="WW-Frame contents1111111"/>
    <w:basedOn w:val="a6"/>
  </w:style>
  <w:style w:type="paragraph" w:customStyle="1" w:styleId="WW-Framecontents11111111">
    <w:name w:val="WW-Frame contents11111111"/>
    <w:basedOn w:val="a6"/>
  </w:style>
  <w:style w:type="paragraph" w:customStyle="1" w:styleId="WW-Framecontents111111111">
    <w:name w:val="WW-Frame contents111111111"/>
    <w:basedOn w:val="a6"/>
  </w:style>
  <w:style w:type="paragraph" w:customStyle="1" w:styleId="WW-Framecontents1111111111">
    <w:name w:val="WW-Frame contents1111111111"/>
    <w:basedOn w:val="a6"/>
  </w:style>
  <w:style w:type="paragraph" w:customStyle="1" w:styleId="WW-Framecontents11111111111">
    <w:name w:val="WW-Frame contents11111111111"/>
    <w:basedOn w:val="a6"/>
  </w:style>
  <w:style w:type="paragraph" w:customStyle="1" w:styleId="WW-Framecontents111111111111">
    <w:name w:val="WW-Frame contents111111111111"/>
    <w:basedOn w:val="a6"/>
  </w:style>
  <w:style w:type="paragraph" w:customStyle="1" w:styleId="WW-Framecontents1111111111111">
    <w:name w:val="WW-Frame contents1111111111111"/>
    <w:basedOn w:val="a6"/>
  </w:style>
  <w:style w:type="paragraph" w:customStyle="1" w:styleId="WW-Framecontents11111111111111">
    <w:name w:val="WW-Frame contents11111111111111"/>
    <w:basedOn w:val="a6"/>
  </w:style>
  <w:style w:type="paragraph" w:customStyle="1" w:styleId="WW-Framecontents111111111111111">
    <w:name w:val="WW-Frame contents111111111111111"/>
    <w:basedOn w:val="a6"/>
  </w:style>
  <w:style w:type="paragraph" w:customStyle="1" w:styleId="WW-Framecontents1111111111111111">
    <w:name w:val="WW-Frame contents1111111111111111"/>
    <w:basedOn w:val="a6"/>
  </w:style>
  <w:style w:type="paragraph" w:customStyle="1" w:styleId="WW-Heading11111111111111111">
    <w:name w:val="WW-Heading11111111111111111"/>
    <w:basedOn w:val="a"/>
    <w:next w:val="a6"/>
    <w:pPr>
      <w:keepNext/>
      <w:spacing w:before="240" w:after="120"/>
    </w:pPr>
    <w:rPr>
      <w:rFonts w:ascii="Arial" w:eastAsia="Lucida Sans Unicode" w:hAnsi="Arial" w:cs="Tahoma"/>
      <w:sz w:val="28"/>
      <w:szCs w:val="28"/>
    </w:rPr>
  </w:style>
  <w:style w:type="paragraph" w:customStyle="1" w:styleId="WW-Caption111111111111111111">
    <w:name w:val="WW-Caption111111111111111111"/>
    <w:basedOn w:val="a"/>
    <w:pPr>
      <w:suppressLineNumbers/>
      <w:spacing w:before="120" w:after="120"/>
    </w:pPr>
    <w:rPr>
      <w:rFonts w:cs="Tahoma"/>
      <w:i/>
      <w:iCs/>
      <w:sz w:val="20"/>
      <w:szCs w:val="20"/>
    </w:rPr>
  </w:style>
  <w:style w:type="paragraph" w:customStyle="1" w:styleId="ab">
    <w:name w:val="Содержимое врезки"/>
    <w:basedOn w:val="a6"/>
  </w:style>
  <w:style w:type="table" w:styleId="ac">
    <w:name w:val="Table Grid"/>
    <w:basedOn w:val="a1"/>
    <w:rsid w:val="004A7070"/>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link w:val="ae"/>
    <w:uiPriority w:val="99"/>
    <w:semiHidden/>
    <w:unhideWhenUsed/>
    <w:rsid w:val="000B16CD"/>
    <w:rPr>
      <w:rFonts w:ascii="Tahoma" w:hAnsi="Tahoma" w:cs="Tahoma"/>
      <w:sz w:val="16"/>
      <w:szCs w:val="16"/>
    </w:rPr>
  </w:style>
  <w:style w:type="character" w:customStyle="1" w:styleId="ae">
    <w:name w:val="Текст выноски Знак"/>
    <w:link w:val="ad"/>
    <w:uiPriority w:val="99"/>
    <w:semiHidden/>
    <w:rsid w:val="000B16CD"/>
    <w:rPr>
      <w:rFonts w:ascii="Tahoma" w:hAnsi="Tahoma" w:cs="Tahoma"/>
      <w:sz w:val="16"/>
      <w:szCs w:val="16"/>
      <w:lang w:val="en-GB" w:eastAsia="zh-CN"/>
    </w:rPr>
  </w:style>
  <w:style w:type="paragraph" w:styleId="af">
    <w:name w:val="List Paragraph"/>
    <w:basedOn w:val="a"/>
    <w:uiPriority w:val="34"/>
    <w:qFormat/>
    <w:rsid w:val="00940032"/>
    <w:pPr>
      <w:ind w:left="720"/>
      <w:contextualSpacing/>
    </w:pPr>
  </w:style>
  <w:style w:type="paragraph" w:styleId="af0">
    <w:name w:val="Normal (Web)"/>
    <w:basedOn w:val="a"/>
    <w:rsid w:val="00E253CC"/>
    <w:pPr>
      <w:suppressAutoHyphens w:val="0"/>
      <w:spacing w:before="100" w:beforeAutospacing="1" w:after="100" w:afterAutospacing="1"/>
    </w:pPr>
    <w:rPr>
      <w:rFonts w:ascii="Arial Unicode MS" w:eastAsia="Arial Unicode MS" w:hAnsi="Arial Unicode MS" w:cs="Arial Unicode MS"/>
      <w:lang w:val="ru-RU" w:eastAsia="ru-RU"/>
    </w:rPr>
  </w:style>
  <w:style w:type="paragraph" w:styleId="af1">
    <w:name w:val="endnote text"/>
    <w:basedOn w:val="a"/>
    <w:link w:val="af2"/>
    <w:uiPriority w:val="99"/>
    <w:unhideWhenUsed/>
    <w:rsid w:val="00E253CC"/>
    <w:pPr>
      <w:suppressAutoHyphens w:val="0"/>
    </w:pPr>
    <w:rPr>
      <w:sz w:val="20"/>
      <w:szCs w:val="20"/>
      <w:lang w:val="ru-RU" w:eastAsia="ru-RU"/>
    </w:rPr>
  </w:style>
  <w:style w:type="character" w:customStyle="1" w:styleId="af2">
    <w:name w:val="Текст концевой сноски Знак"/>
    <w:basedOn w:val="a0"/>
    <w:link w:val="af1"/>
    <w:uiPriority w:val="99"/>
    <w:rsid w:val="00E253CC"/>
  </w:style>
  <w:style w:type="character" w:styleId="af3">
    <w:name w:val="endnote reference"/>
    <w:uiPriority w:val="99"/>
    <w:unhideWhenUsed/>
    <w:rsid w:val="00E253CC"/>
    <w:rPr>
      <w:vertAlign w:val="superscript"/>
    </w:rPr>
  </w:style>
  <w:style w:type="paragraph" w:customStyle="1" w:styleId="Default">
    <w:name w:val="Default"/>
    <w:rsid w:val="00E253CC"/>
    <w:pPr>
      <w:widowControl w:val="0"/>
      <w:autoSpaceDE w:val="0"/>
      <w:autoSpaceDN w:val="0"/>
      <w:adjustRightInd w:val="0"/>
    </w:pPr>
    <w:rPr>
      <w:rFonts w:ascii="Arial" w:hAnsi="Arial" w:cs="Arial"/>
      <w:color w:val="000000"/>
      <w:sz w:val="24"/>
      <w:szCs w:val="24"/>
    </w:rPr>
  </w:style>
  <w:style w:type="character" w:customStyle="1" w:styleId="apple-converted-space">
    <w:name w:val="apple-converted-space"/>
    <w:basedOn w:val="a0"/>
    <w:rsid w:val="00936B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666877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56BB0A-5D65-409A-9E56-8E9D99EC01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3482</Words>
  <Characters>1985</Characters>
  <Application>Microsoft Office Word</Application>
  <DocSecurity>0</DocSecurity>
  <Lines>16</Lines>
  <Paragraphs>10</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Громадська організація “Гей-альянс”</vt:lpstr>
      <vt:lpstr>Громадська організація “Гей-альянс”</vt:lpstr>
    </vt:vector>
  </TitlesOfParts>
  <Company>SPecialiST RePack</Company>
  <LinksUpToDate>false</LinksUpToDate>
  <CharactersWithSpaces>5457</CharactersWithSpaces>
  <SharedDoc>false</SharedDoc>
  <HLinks>
    <vt:vector size="6" baseType="variant">
      <vt:variant>
        <vt:i4>4391030</vt:i4>
      </vt:variant>
      <vt:variant>
        <vt:i4>0</vt:i4>
      </vt:variant>
      <vt:variant>
        <vt:i4>0</vt:i4>
      </vt:variant>
      <vt:variant>
        <vt:i4>5</vt:i4>
      </vt:variant>
      <vt:variant>
        <vt:lpwstr>mailto:karasiichuk@googlemail.com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Громадська організація “Гей-альянс”</dc:title>
  <dc:creator>Ton</dc:creator>
  <cp:lastModifiedBy>Demure</cp:lastModifiedBy>
  <cp:revision>2</cp:revision>
  <cp:lastPrinted>2016-01-14T13:42:00Z</cp:lastPrinted>
  <dcterms:created xsi:type="dcterms:W3CDTF">2016-01-15T22:05:00Z</dcterms:created>
  <dcterms:modified xsi:type="dcterms:W3CDTF">2016-01-15T22:05:00Z</dcterms:modified>
</cp:coreProperties>
</file>